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28EB95" w14:textId="77777777" w:rsidR="00E35B04" w:rsidRPr="00767855" w:rsidRDefault="009600F7">
      <w:pPr>
        <w:widowControl/>
        <w:ind w:firstLineChars="0" w:firstLine="0"/>
        <w:jc w:val="center"/>
        <w:rPr>
          <w:rFonts w:ascii="黑体" w:eastAsia="黑体" w:hAnsi="黑体" w:hint="eastAsia"/>
          <w:szCs w:val="28"/>
        </w:rPr>
      </w:pPr>
      <w:r w:rsidRPr="00767855">
        <w:rPr>
          <w:rFonts w:ascii="黑体" w:eastAsia="黑体" w:hAnsi="黑体"/>
          <w:noProof/>
          <w:szCs w:val="28"/>
        </w:rPr>
        <w:drawing>
          <wp:inline distT="0" distB="0" distL="0" distR="0" wp14:anchorId="486874BD" wp14:editId="6A5348EE">
            <wp:extent cx="1080000" cy="936000"/>
            <wp:effectExtent l="0" t="0" r="0" b="0"/>
            <wp:docPr id="1026" name="图片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1"/>
                    <pic:cNvPicPr/>
                  </pic:nvPicPr>
                  <pic:blipFill>
                    <a:blip r:embed="rId9" cstate="print"/>
                    <a:srcRect/>
                    <a:stretch/>
                  </pic:blipFill>
                  <pic:spPr>
                    <a:xfrm>
                      <a:off x="0" y="0"/>
                      <a:ext cx="1080000" cy="936000"/>
                    </a:xfrm>
                    <a:prstGeom prst="rect">
                      <a:avLst/>
                    </a:prstGeom>
                  </pic:spPr>
                </pic:pic>
              </a:graphicData>
            </a:graphic>
          </wp:inline>
        </w:drawing>
      </w:r>
    </w:p>
    <w:p w14:paraId="6AE27297" w14:textId="77777777" w:rsidR="00E35B04" w:rsidRPr="00767855" w:rsidRDefault="00DA42A0" w:rsidP="00FC5E25">
      <w:pPr>
        <w:widowControl/>
        <w:spacing w:before="120" w:line="400" w:lineRule="exact"/>
        <w:ind w:firstLineChars="0" w:firstLine="0"/>
        <w:jc w:val="center"/>
        <w:rPr>
          <w:rFonts w:ascii="MS Reference Sans Serif" w:eastAsia="Microsoft YaHei UI" w:hAnsi="MS Reference Sans Serif" w:cs="Times New Roman"/>
          <w:noProof/>
          <w:color w:val="FFFFFF" w:themeColor="background1"/>
          <w:sz w:val="32"/>
          <w:szCs w:val="32"/>
        </w:rPr>
      </w:pPr>
      <w:r w:rsidRPr="00767855">
        <w:rPr>
          <w:rFonts w:ascii="MS Reference Sans Serif" w:eastAsia="Microsoft YaHei UI" w:hAnsi="MS Reference Sans Serif" w:cs="Times New Roman"/>
          <w:noProof/>
          <w:color w:val="FFFFFF" w:themeColor="background1"/>
          <w:sz w:val="32"/>
          <w:szCs w:val="32"/>
          <w:highlight w:val="red"/>
        </w:rPr>
        <w:t>International Red Newsletter</w:t>
      </w:r>
    </w:p>
    <w:p w14:paraId="0C53054B" w14:textId="58D347B0" w:rsidR="00E35B04" w:rsidRPr="00BF2F22" w:rsidRDefault="00FF2307" w:rsidP="00BF2F22">
      <w:pPr>
        <w:widowControl/>
        <w:spacing w:beforeLines="50" w:before="156"/>
        <w:ind w:left="1260" w:hangingChars="350" w:hanging="1260"/>
        <w:jc w:val="center"/>
        <w:rPr>
          <w:rFonts w:ascii="黑体" w:eastAsia="黑体" w:hAnsi="黑体" w:hint="eastAsia"/>
          <w:sz w:val="36"/>
          <w:szCs w:val="36"/>
        </w:rPr>
      </w:pPr>
      <w:r>
        <w:rPr>
          <w:rFonts w:ascii="黑体" w:eastAsia="黑体" w:hAnsi="黑体" w:hint="eastAsia"/>
          <w:sz w:val="36"/>
          <w:szCs w:val="36"/>
        </w:rPr>
        <w:t>国际共产主义运动大事记（</w:t>
      </w:r>
      <w:r w:rsidR="00BF2F22" w:rsidRPr="00BF2F22">
        <w:rPr>
          <w:rFonts w:ascii="黑体" w:eastAsia="黑体" w:hAnsi="黑体" w:hint="eastAsia"/>
          <w:sz w:val="36"/>
          <w:szCs w:val="36"/>
        </w:rPr>
        <w:t>202</w:t>
      </w:r>
      <w:r w:rsidR="00B1418B">
        <w:rPr>
          <w:rFonts w:ascii="黑体" w:eastAsia="黑体" w:hAnsi="黑体" w:hint="eastAsia"/>
          <w:sz w:val="36"/>
          <w:szCs w:val="36"/>
        </w:rPr>
        <w:t>5</w:t>
      </w:r>
      <w:r w:rsidR="00BF2F22" w:rsidRPr="00BF2F22">
        <w:rPr>
          <w:rFonts w:ascii="黑体" w:eastAsia="黑体" w:hAnsi="黑体" w:hint="eastAsia"/>
          <w:sz w:val="36"/>
          <w:szCs w:val="36"/>
        </w:rPr>
        <w:t>年</w:t>
      </w:r>
      <w:r>
        <w:rPr>
          <w:rFonts w:ascii="黑体" w:eastAsia="黑体" w:hAnsi="黑体" w:hint="eastAsia"/>
          <w:sz w:val="36"/>
          <w:szCs w:val="36"/>
        </w:rPr>
        <w:t>2月）</w:t>
      </w:r>
    </w:p>
    <w:sdt>
      <w:sdtPr>
        <w:rPr>
          <w:rStyle w:val="af"/>
          <w:rFonts w:ascii="黑体" w:eastAsia="黑体" w:hAnsi="黑体"/>
          <w:color w:val="auto"/>
          <w:u w:val="none"/>
        </w:rPr>
        <w:id w:val="-1677489404"/>
        <w:docPartObj>
          <w:docPartGallery w:val="Table of Contents"/>
          <w:docPartUnique/>
        </w:docPartObj>
      </w:sdtPr>
      <w:sdtEndPr>
        <w:rPr>
          <w:rStyle w:val="a0"/>
          <w:w w:val="100"/>
          <w:sz w:val="28"/>
          <w:szCs w:val="28"/>
        </w:rPr>
      </w:sdtEndPr>
      <w:sdtContent>
        <w:p w14:paraId="31EA32B7" w14:textId="7CABC6E8" w:rsidR="00AF3988" w:rsidRPr="00AF3988" w:rsidRDefault="008C5606" w:rsidP="00AF3988">
          <w:pPr>
            <w:pStyle w:val="TOC1"/>
            <w:spacing w:line="400" w:lineRule="exact"/>
            <w:rPr>
              <w:rFonts w:asciiTheme="minorHAnsi" w:eastAsiaTheme="minorEastAsia" w:hAnsiTheme="minorHAnsi" w:cstheme="minorBidi" w:hint="eastAsia"/>
              <w:w w:val="100"/>
              <w:sz w:val="28"/>
              <w:szCs w:val="28"/>
              <w14:ligatures w14:val="standardContextual"/>
            </w:rPr>
          </w:pPr>
          <w:r w:rsidRPr="00AF3988">
            <w:rPr>
              <w:w w:val="100"/>
              <w:sz w:val="28"/>
              <w:szCs w:val="28"/>
            </w:rPr>
            <w:fldChar w:fldCharType="begin"/>
          </w:r>
          <w:r w:rsidR="00FC2E5D" w:rsidRPr="00AF3988">
            <w:rPr>
              <w:w w:val="100"/>
              <w:sz w:val="28"/>
              <w:szCs w:val="28"/>
            </w:rPr>
            <w:instrText xml:space="preserve"> TOC \o "1-3" \h \z \u </w:instrText>
          </w:r>
          <w:r w:rsidRPr="00AF3988">
            <w:rPr>
              <w:w w:val="100"/>
              <w:sz w:val="28"/>
              <w:szCs w:val="28"/>
            </w:rPr>
            <w:fldChar w:fldCharType="separate"/>
          </w:r>
          <w:hyperlink w:anchor="_Toc193225201" w:history="1">
            <w:r w:rsidR="00AF3988" w:rsidRPr="00AF3988">
              <w:rPr>
                <w:rStyle w:val="af"/>
                <w:rFonts w:ascii="黑体" w:eastAsia="黑体" w:hAnsi="黑体" w:hint="eastAsia"/>
                <w:bCs/>
                <w:w w:val="100"/>
                <w:sz w:val="28"/>
                <w:szCs w:val="28"/>
              </w:rPr>
              <w:t>1.巴基斯坦第二大城市拉合尔铁路工人抗议私有化</w:t>
            </w:r>
            <w:r w:rsidR="00AF3988" w:rsidRPr="00AF3988">
              <w:rPr>
                <w:rFonts w:hint="eastAsia"/>
                <w:webHidden/>
                <w:w w:val="100"/>
                <w:sz w:val="28"/>
                <w:szCs w:val="28"/>
              </w:rPr>
              <w:tab/>
            </w:r>
            <w:r w:rsidR="00AF3988" w:rsidRPr="00AF3988">
              <w:rPr>
                <w:rFonts w:hint="eastAsia"/>
                <w:webHidden/>
                <w:w w:val="100"/>
                <w:sz w:val="28"/>
                <w:szCs w:val="28"/>
              </w:rPr>
              <w:fldChar w:fldCharType="begin"/>
            </w:r>
            <w:r w:rsidR="00AF3988" w:rsidRPr="00AF3988">
              <w:rPr>
                <w:rFonts w:hint="eastAsia"/>
                <w:webHidden/>
                <w:w w:val="100"/>
                <w:sz w:val="28"/>
                <w:szCs w:val="28"/>
              </w:rPr>
              <w:instrText xml:space="preserve"> </w:instrText>
            </w:r>
            <w:r w:rsidR="00AF3988" w:rsidRPr="00AF3988">
              <w:rPr>
                <w:webHidden/>
                <w:w w:val="100"/>
                <w:sz w:val="28"/>
                <w:szCs w:val="28"/>
              </w:rPr>
              <w:instrText>PAGEREF _Toc193225201 \h</w:instrText>
            </w:r>
            <w:r w:rsidR="00AF3988" w:rsidRPr="00AF3988">
              <w:rPr>
                <w:rFonts w:hint="eastAsia"/>
                <w:webHidden/>
                <w:w w:val="100"/>
                <w:sz w:val="28"/>
                <w:szCs w:val="28"/>
              </w:rPr>
              <w:instrText xml:space="preserve"> </w:instrText>
            </w:r>
            <w:r w:rsidR="00AF3988" w:rsidRPr="00AF3988">
              <w:rPr>
                <w:rFonts w:hint="eastAsia"/>
                <w:webHidden/>
                <w:w w:val="100"/>
                <w:sz w:val="28"/>
                <w:szCs w:val="28"/>
              </w:rPr>
            </w:r>
            <w:r w:rsidR="00AF3988" w:rsidRPr="00AF3988">
              <w:rPr>
                <w:rFonts w:hint="eastAsia"/>
                <w:webHidden/>
                <w:w w:val="100"/>
                <w:sz w:val="28"/>
                <w:szCs w:val="28"/>
              </w:rPr>
              <w:fldChar w:fldCharType="separate"/>
            </w:r>
            <w:r w:rsidR="00B36587">
              <w:rPr>
                <w:rFonts w:hint="eastAsia"/>
                <w:webHidden/>
                <w:w w:val="100"/>
                <w:sz w:val="28"/>
                <w:szCs w:val="28"/>
              </w:rPr>
              <w:t>1</w:t>
            </w:r>
            <w:r w:rsidR="00AF3988" w:rsidRPr="00AF3988">
              <w:rPr>
                <w:rFonts w:hint="eastAsia"/>
                <w:webHidden/>
                <w:w w:val="100"/>
                <w:sz w:val="28"/>
                <w:szCs w:val="28"/>
              </w:rPr>
              <w:fldChar w:fldCharType="end"/>
            </w:r>
          </w:hyperlink>
        </w:p>
        <w:p w14:paraId="00A85559" w14:textId="459E18D1" w:rsidR="00AF3988" w:rsidRPr="00AF3988" w:rsidRDefault="00AF3988" w:rsidP="00AF3988">
          <w:pPr>
            <w:pStyle w:val="TOC1"/>
            <w:spacing w:line="400" w:lineRule="exact"/>
            <w:rPr>
              <w:rFonts w:asciiTheme="minorHAnsi" w:eastAsiaTheme="minorEastAsia" w:hAnsiTheme="minorHAnsi" w:cstheme="minorBidi" w:hint="eastAsia"/>
              <w:w w:val="100"/>
              <w:sz w:val="28"/>
              <w:szCs w:val="28"/>
              <w14:ligatures w14:val="standardContextual"/>
            </w:rPr>
          </w:pPr>
          <w:hyperlink w:anchor="_Toc193225202" w:history="1">
            <w:r w:rsidRPr="00AF3988">
              <w:rPr>
                <w:rStyle w:val="af"/>
                <w:rFonts w:ascii="黑体" w:eastAsia="黑体" w:hAnsi="黑体" w:hint="eastAsia"/>
                <w:bCs/>
                <w:w w:val="100"/>
                <w:sz w:val="28"/>
                <w:szCs w:val="28"/>
              </w:rPr>
              <w:t>2.巴基斯坦信德省农民抗议政府农业计划</w:t>
            </w:r>
            <w:r w:rsidRPr="00AF3988">
              <w:rPr>
                <w:rFonts w:hint="eastAsia"/>
                <w:webHidden/>
                <w:w w:val="100"/>
                <w:sz w:val="28"/>
                <w:szCs w:val="28"/>
              </w:rPr>
              <w:tab/>
            </w:r>
            <w:r w:rsidRPr="00AF3988">
              <w:rPr>
                <w:rFonts w:hint="eastAsia"/>
                <w:webHidden/>
                <w:w w:val="100"/>
                <w:sz w:val="28"/>
                <w:szCs w:val="28"/>
              </w:rPr>
              <w:fldChar w:fldCharType="begin"/>
            </w:r>
            <w:r w:rsidRPr="00AF3988">
              <w:rPr>
                <w:rFonts w:hint="eastAsia"/>
                <w:webHidden/>
                <w:w w:val="100"/>
                <w:sz w:val="28"/>
                <w:szCs w:val="28"/>
              </w:rPr>
              <w:instrText xml:space="preserve"> </w:instrText>
            </w:r>
            <w:r w:rsidRPr="00AF3988">
              <w:rPr>
                <w:webHidden/>
                <w:w w:val="100"/>
                <w:sz w:val="28"/>
                <w:szCs w:val="28"/>
              </w:rPr>
              <w:instrText>PAGEREF _Toc193225202 \h</w:instrText>
            </w:r>
            <w:r w:rsidRPr="00AF3988">
              <w:rPr>
                <w:rFonts w:hint="eastAsia"/>
                <w:webHidden/>
                <w:w w:val="100"/>
                <w:sz w:val="28"/>
                <w:szCs w:val="28"/>
              </w:rPr>
              <w:instrText xml:space="preserve"> </w:instrText>
            </w:r>
            <w:r w:rsidRPr="00AF3988">
              <w:rPr>
                <w:rFonts w:hint="eastAsia"/>
                <w:webHidden/>
                <w:w w:val="100"/>
                <w:sz w:val="28"/>
                <w:szCs w:val="28"/>
              </w:rPr>
            </w:r>
            <w:r w:rsidRPr="00AF3988">
              <w:rPr>
                <w:rFonts w:hint="eastAsia"/>
                <w:webHidden/>
                <w:w w:val="100"/>
                <w:sz w:val="28"/>
                <w:szCs w:val="28"/>
              </w:rPr>
              <w:fldChar w:fldCharType="separate"/>
            </w:r>
            <w:r w:rsidR="00B36587">
              <w:rPr>
                <w:rFonts w:hint="eastAsia"/>
                <w:webHidden/>
                <w:w w:val="100"/>
                <w:sz w:val="28"/>
                <w:szCs w:val="28"/>
              </w:rPr>
              <w:t>2</w:t>
            </w:r>
            <w:r w:rsidRPr="00AF3988">
              <w:rPr>
                <w:rFonts w:hint="eastAsia"/>
                <w:webHidden/>
                <w:w w:val="100"/>
                <w:sz w:val="28"/>
                <w:szCs w:val="28"/>
              </w:rPr>
              <w:fldChar w:fldCharType="end"/>
            </w:r>
          </w:hyperlink>
        </w:p>
        <w:p w14:paraId="54DEFA04" w14:textId="521A403E" w:rsidR="00AF3988" w:rsidRPr="00AF3988" w:rsidRDefault="00AF3988" w:rsidP="00AF3988">
          <w:pPr>
            <w:pStyle w:val="TOC1"/>
            <w:spacing w:line="400" w:lineRule="exact"/>
            <w:rPr>
              <w:rFonts w:asciiTheme="minorHAnsi" w:eastAsiaTheme="minorEastAsia" w:hAnsiTheme="minorHAnsi" w:cstheme="minorBidi" w:hint="eastAsia"/>
              <w:w w:val="100"/>
              <w:sz w:val="28"/>
              <w:szCs w:val="28"/>
              <w14:ligatures w14:val="standardContextual"/>
            </w:rPr>
          </w:pPr>
          <w:hyperlink w:anchor="_Toc193225203" w:history="1">
            <w:r w:rsidRPr="00AF3988">
              <w:rPr>
                <w:rStyle w:val="af"/>
                <w:rFonts w:ascii="黑体" w:eastAsia="黑体" w:hAnsi="黑体" w:hint="eastAsia"/>
                <w:bCs/>
                <w:w w:val="100"/>
                <w:sz w:val="28"/>
                <w:szCs w:val="28"/>
              </w:rPr>
              <w:t>3.印度卡纳塔克邦农民举行无限期静坐示威</w:t>
            </w:r>
            <w:r w:rsidRPr="00AF3988">
              <w:rPr>
                <w:rFonts w:hint="eastAsia"/>
                <w:webHidden/>
                <w:w w:val="100"/>
                <w:sz w:val="28"/>
                <w:szCs w:val="28"/>
              </w:rPr>
              <w:tab/>
            </w:r>
            <w:r w:rsidRPr="00AF3988">
              <w:rPr>
                <w:rFonts w:hint="eastAsia"/>
                <w:webHidden/>
                <w:w w:val="100"/>
                <w:sz w:val="28"/>
                <w:szCs w:val="28"/>
              </w:rPr>
              <w:fldChar w:fldCharType="begin"/>
            </w:r>
            <w:r w:rsidRPr="00AF3988">
              <w:rPr>
                <w:rFonts w:hint="eastAsia"/>
                <w:webHidden/>
                <w:w w:val="100"/>
                <w:sz w:val="28"/>
                <w:szCs w:val="28"/>
              </w:rPr>
              <w:instrText xml:space="preserve"> </w:instrText>
            </w:r>
            <w:r w:rsidRPr="00AF3988">
              <w:rPr>
                <w:webHidden/>
                <w:w w:val="100"/>
                <w:sz w:val="28"/>
                <w:szCs w:val="28"/>
              </w:rPr>
              <w:instrText>PAGEREF _Toc193225203 \h</w:instrText>
            </w:r>
            <w:r w:rsidRPr="00AF3988">
              <w:rPr>
                <w:rFonts w:hint="eastAsia"/>
                <w:webHidden/>
                <w:w w:val="100"/>
                <w:sz w:val="28"/>
                <w:szCs w:val="28"/>
              </w:rPr>
              <w:instrText xml:space="preserve"> </w:instrText>
            </w:r>
            <w:r w:rsidRPr="00AF3988">
              <w:rPr>
                <w:rFonts w:hint="eastAsia"/>
                <w:webHidden/>
                <w:w w:val="100"/>
                <w:sz w:val="28"/>
                <w:szCs w:val="28"/>
              </w:rPr>
            </w:r>
            <w:r w:rsidRPr="00AF3988">
              <w:rPr>
                <w:rFonts w:hint="eastAsia"/>
                <w:webHidden/>
                <w:w w:val="100"/>
                <w:sz w:val="28"/>
                <w:szCs w:val="28"/>
              </w:rPr>
              <w:fldChar w:fldCharType="separate"/>
            </w:r>
            <w:r w:rsidR="00B36587">
              <w:rPr>
                <w:rFonts w:hint="eastAsia"/>
                <w:webHidden/>
                <w:w w:val="100"/>
                <w:sz w:val="28"/>
                <w:szCs w:val="28"/>
              </w:rPr>
              <w:t>3</w:t>
            </w:r>
            <w:r w:rsidRPr="00AF3988">
              <w:rPr>
                <w:rFonts w:hint="eastAsia"/>
                <w:webHidden/>
                <w:w w:val="100"/>
                <w:sz w:val="28"/>
                <w:szCs w:val="28"/>
              </w:rPr>
              <w:fldChar w:fldCharType="end"/>
            </w:r>
          </w:hyperlink>
        </w:p>
        <w:p w14:paraId="092A5E9F" w14:textId="57174A64" w:rsidR="00AF3988" w:rsidRPr="00AF3988" w:rsidRDefault="00AF3988" w:rsidP="00AF3988">
          <w:pPr>
            <w:pStyle w:val="TOC1"/>
            <w:spacing w:line="400" w:lineRule="exact"/>
            <w:rPr>
              <w:rFonts w:asciiTheme="minorHAnsi" w:eastAsiaTheme="minorEastAsia" w:hAnsiTheme="minorHAnsi" w:cstheme="minorBidi" w:hint="eastAsia"/>
              <w:w w:val="100"/>
              <w:sz w:val="28"/>
              <w:szCs w:val="28"/>
              <w14:ligatures w14:val="standardContextual"/>
            </w:rPr>
          </w:pPr>
          <w:hyperlink w:anchor="_Toc193225204" w:history="1">
            <w:r w:rsidRPr="00AF3988">
              <w:rPr>
                <w:rStyle w:val="af"/>
                <w:rFonts w:ascii="黑体" w:eastAsia="黑体" w:hAnsi="黑体" w:hint="eastAsia"/>
                <w:bCs/>
                <w:w w:val="100"/>
                <w:sz w:val="28"/>
                <w:szCs w:val="28"/>
              </w:rPr>
              <w:t>4.印度人民解放游击军与警方发生多起冲突</w:t>
            </w:r>
            <w:r w:rsidRPr="00AF3988">
              <w:rPr>
                <w:rFonts w:hint="eastAsia"/>
                <w:webHidden/>
                <w:w w:val="100"/>
                <w:sz w:val="28"/>
                <w:szCs w:val="28"/>
              </w:rPr>
              <w:tab/>
            </w:r>
            <w:r w:rsidRPr="00AF3988">
              <w:rPr>
                <w:rFonts w:hint="eastAsia"/>
                <w:webHidden/>
                <w:w w:val="100"/>
                <w:sz w:val="28"/>
                <w:szCs w:val="28"/>
              </w:rPr>
              <w:fldChar w:fldCharType="begin"/>
            </w:r>
            <w:r w:rsidRPr="00AF3988">
              <w:rPr>
                <w:rFonts w:hint="eastAsia"/>
                <w:webHidden/>
                <w:w w:val="100"/>
                <w:sz w:val="28"/>
                <w:szCs w:val="28"/>
              </w:rPr>
              <w:instrText xml:space="preserve"> </w:instrText>
            </w:r>
            <w:r w:rsidRPr="00AF3988">
              <w:rPr>
                <w:webHidden/>
                <w:w w:val="100"/>
                <w:sz w:val="28"/>
                <w:szCs w:val="28"/>
              </w:rPr>
              <w:instrText>PAGEREF _Toc193225204 \h</w:instrText>
            </w:r>
            <w:r w:rsidRPr="00AF3988">
              <w:rPr>
                <w:rFonts w:hint="eastAsia"/>
                <w:webHidden/>
                <w:w w:val="100"/>
                <w:sz w:val="28"/>
                <w:szCs w:val="28"/>
              </w:rPr>
              <w:instrText xml:space="preserve"> </w:instrText>
            </w:r>
            <w:r w:rsidRPr="00AF3988">
              <w:rPr>
                <w:rFonts w:hint="eastAsia"/>
                <w:webHidden/>
                <w:w w:val="100"/>
                <w:sz w:val="28"/>
                <w:szCs w:val="28"/>
              </w:rPr>
            </w:r>
            <w:r w:rsidRPr="00AF3988">
              <w:rPr>
                <w:rFonts w:hint="eastAsia"/>
                <w:webHidden/>
                <w:w w:val="100"/>
                <w:sz w:val="28"/>
                <w:szCs w:val="28"/>
              </w:rPr>
              <w:fldChar w:fldCharType="separate"/>
            </w:r>
            <w:r w:rsidR="00B36587">
              <w:rPr>
                <w:rFonts w:hint="eastAsia"/>
                <w:webHidden/>
                <w:w w:val="100"/>
                <w:sz w:val="28"/>
                <w:szCs w:val="28"/>
              </w:rPr>
              <w:t>3</w:t>
            </w:r>
            <w:r w:rsidRPr="00AF3988">
              <w:rPr>
                <w:rFonts w:hint="eastAsia"/>
                <w:webHidden/>
                <w:w w:val="100"/>
                <w:sz w:val="28"/>
                <w:szCs w:val="28"/>
              </w:rPr>
              <w:fldChar w:fldCharType="end"/>
            </w:r>
          </w:hyperlink>
        </w:p>
        <w:p w14:paraId="397CBFAC" w14:textId="601E2CF0" w:rsidR="00AF3988" w:rsidRPr="00AF3988" w:rsidRDefault="00AF3988" w:rsidP="00AF3988">
          <w:pPr>
            <w:pStyle w:val="TOC1"/>
            <w:spacing w:line="400" w:lineRule="exact"/>
            <w:rPr>
              <w:rFonts w:asciiTheme="minorHAnsi" w:eastAsiaTheme="minorEastAsia" w:hAnsiTheme="minorHAnsi" w:cstheme="minorBidi" w:hint="eastAsia"/>
              <w:w w:val="100"/>
              <w:sz w:val="28"/>
              <w:szCs w:val="28"/>
              <w14:ligatures w14:val="standardContextual"/>
            </w:rPr>
          </w:pPr>
          <w:hyperlink w:anchor="_Toc193225205" w:history="1">
            <w:r w:rsidRPr="00AF3988">
              <w:rPr>
                <w:rStyle w:val="af"/>
                <w:rFonts w:ascii="黑体" w:eastAsia="黑体" w:hAnsi="黑体" w:hint="eastAsia"/>
                <w:bCs/>
                <w:w w:val="100"/>
                <w:sz w:val="28"/>
                <w:szCs w:val="28"/>
              </w:rPr>
              <w:t>5.菲律宾新人民军在黎刹省打击政府军</w:t>
            </w:r>
            <w:r w:rsidRPr="00AF3988">
              <w:rPr>
                <w:rFonts w:hint="eastAsia"/>
                <w:webHidden/>
                <w:w w:val="100"/>
                <w:sz w:val="28"/>
                <w:szCs w:val="28"/>
              </w:rPr>
              <w:tab/>
            </w:r>
            <w:r w:rsidRPr="00AF3988">
              <w:rPr>
                <w:rFonts w:hint="eastAsia"/>
                <w:webHidden/>
                <w:w w:val="100"/>
                <w:sz w:val="28"/>
                <w:szCs w:val="28"/>
              </w:rPr>
              <w:fldChar w:fldCharType="begin"/>
            </w:r>
            <w:r w:rsidRPr="00AF3988">
              <w:rPr>
                <w:rFonts w:hint="eastAsia"/>
                <w:webHidden/>
                <w:w w:val="100"/>
                <w:sz w:val="28"/>
                <w:szCs w:val="28"/>
              </w:rPr>
              <w:instrText xml:space="preserve"> </w:instrText>
            </w:r>
            <w:r w:rsidRPr="00AF3988">
              <w:rPr>
                <w:webHidden/>
                <w:w w:val="100"/>
                <w:sz w:val="28"/>
                <w:szCs w:val="28"/>
              </w:rPr>
              <w:instrText>PAGEREF _Toc193225205 \h</w:instrText>
            </w:r>
            <w:r w:rsidRPr="00AF3988">
              <w:rPr>
                <w:rFonts w:hint="eastAsia"/>
                <w:webHidden/>
                <w:w w:val="100"/>
                <w:sz w:val="28"/>
                <w:szCs w:val="28"/>
              </w:rPr>
              <w:instrText xml:space="preserve"> </w:instrText>
            </w:r>
            <w:r w:rsidRPr="00AF3988">
              <w:rPr>
                <w:rFonts w:hint="eastAsia"/>
                <w:webHidden/>
                <w:w w:val="100"/>
                <w:sz w:val="28"/>
                <w:szCs w:val="28"/>
              </w:rPr>
            </w:r>
            <w:r w:rsidRPr="00AF3988">
              <w:rPr>
                <w:rFonts w:hint="eastAsia"/>
                <w:webHidden/>
                <w:w w:val="100"/>
                <w:sz w:val="28"/>
                <w:szCs w:val="28"/>
              </w:rPr>
              <w:fldChar w:fldCharType="separate"/>
            </w:r>
            <w:r w:rsidR="00B36587">
              <w:rPr>
                <w:rFonts w:hint="eastAsia"/>
                <w:webHidden/>
                <w:w w:val="100"/>
                <w:sz w:val="28"/>
                <w:szCs w:val="28"/>
              </w:rPr>
              <w:t>4</w:t>
            </w:r>
            <w:r w:rsidRPr="00AF3988">
              <w:rPr>
                <w:rFonts w:hint="eastAsia"/>
                <w:webHidden/>
                <w:w w:val="100"/>
                <w:sz w:val="28"/>
                <w:szCs w:val="28"/>
              </w:rPr>
              <w:fldChar w:fldCharType="end"/>
            </w:r>
          </w:hyperlink>
        </w:p>
        <w:p w14:paraId="01D1EF06" w14:textId="4D5B32F2" w:rsidR="00AF3988" w:rsidRPr="00AF3988" w:rsidRDefault="00AF3988" w:rsidP="00AF3988">
          <w:pPr>
            <w:pStyle w:val="TOC1"/>
            <w:spacing w:line="400" w:lineRule="exact"/>
            <w:rPr>
              <w:rFonts w:asciiTheme="minorHAnsi" w:eastAsiaTheme="minorEastAsia" w:hAnsiTheme="minorHAnsi" w:cstheme="minorBidi" w:hint="eastAsia"/>
              <w:w w:val="100"/>
              <w:sz w:val="28"/>
              <w:szCs w:val="28"/>
              <w14:ligatures w14:val="standardContextual"/>
            </w:rPr>
          </w:pPr>
          <w:hyperlink w:anchor="_Toc193225206" w:history="1">
            <w:r w:rsidRPr="00AF3988">
              <w:rPr>
                <w:rStyle w:val="af"/>
                <w:rFonts w:ascii="黑体" w:eastAsia="黑体" w:hAnsi="黑体" w:hint="eastAsia"/>
                <w:bCs/>
                <w:w w:val="100"/>
                <w:sz w:val="28"/>
                <w:szCs w:val="28"/>
              </w:rPr>
              <w:t>6.叙利亚新政府禁止共产党活动</w:t>
            </w:r>
            <w:r w:rsidRPr="00AF3988">
              <w:rPr>
                <w:rFonts w:hint="eastAsia"/>
                <w:webHidden/>
                <w:w w:val="100"/>
                <w:sz w:val="28"/>
                <w:szCs w:val="28"/>
              </w:rPr>
              <w:tab/>
            </w:r>
            <w:r w:rsidRPr="00AF3988">
              <w:rPr>
                <w:rFonts w:hint="eastAsia"/>
                <w:webHidden/>
                <w:w w:val="100"/>
                <w:sz w:val="28"/>
                <w:szCs w:val="28"/>
              </w:rPr>
              <w:fldChar w:fldCharType="begin"/>
            </w:r>
            <w:r w:rsidRPr="00AF3988">
              <w:rPr>
                <w:rFonts w:hint="eastAsia"/>
                <w:webHidden/>
                <w:w w:val="100"/>
                <w:sz w:val="28"/>
                <w:szCs w:val="28"/>
              </w:rPr>
              <w:instrText xml:space="preserve"> </w:instrText>
            </w:r>
            <w:r w:rsidRPr="00AF3988">
              <w:rPr>
                <w:webHidden/>
                <w:w w:val="100"/>
                <w:sz w:val="28"/>
                <w:szCs w:val="28"/>
              </w:rPr>
              <w:instrText>PAGEREF _Toc193225206 \h</w:instrText>
            </w:r>
            <w:r w:rsidRPr="00AF3988">
              <w:rPr>
                <w:rFonts w:hint="eastAsia"/>
                <w:webHidden/>
                <w:w w:val="100"/>
                <w:sz w:val="28"/>
                <w:szCs w:val="28"/>
              </w:rPr>
              <w:instrText xml:space="preserve"> </w:instrText>
            </w:r>
            <w:r w:rsidRPr="00AF3988">
              <w:rPr>
                <w:rFonts w:hint="eastAsia"/>
                <w:webHidden/>
                <w:w w:val="100"/>
                <w:sz w:val="28"/>
                <w:szCs w:val="28"/>
              </w:rPr>
            </w:r>
            <w:r w:rsidRPr="00AF3988">
              <w:rPr>
                <w:rFonts w:hint="eastAsia"/>
                <w:webHidden/>
                <w:w w:val="100"/>
                <w:sz w:val="28"/>
                <w:szCs w:val="28"/>
              </w:rPr>
              <w:fldChar w:fldCharType="separate"/>
            </w:r>
            <w:r w:rsidR="00B36587">
              <w:rPr>
                <w:rFonts w:hint="eastAsia"/>
                <w:webHidden/>
                <w:w w:val="100"/>
                <w:sz w:val="28"/>
                <w:szCs w:val="28"/>
              </w:rPr>
              <w:t>5</w:t>
            </w:r>
            <w:r w:rsidRPr="00AF3988">
              <w:rPr>
                <w:rFonts w:hint="eastAsia"/>
                <w:webHidden/>
                <w:w w:val="100"/>
                <w:sz w:val="28"/>
                <w:szCs w:val="28"/>
              </w:rPr>
              <w:fldChar w:fldCharType="end"/>
            </w:r>
          </w:hyperlink>
        </w:p>
        <w:p w14:paraId="6DCB5BDE" w14:textId="276016E5" w:rsidR="00AF3988" w:rsidRPr="00AF3988" w:rsidRDefault="00AF3988" w:rsidP="00AF3988">
          <w:pPr>
            <w:pStyle w:val="TOC1"/>
            <w:spacing w:line="400" w:lineRule="exact"/>
            <w:rPr>
              <w:rFonts w:asciiTheme="minorHAnsi" w:eastAsiaTheme="minorEastAsia" w:hAnsiTheme="minorHAnsi" w:cstheme="minorBidi" w:hint="eastAsia"/>
              <w:w w:val="100"/>
              <w:sz w:val="28"/>
              <w:szCs w:val="28"/>
              <w14:ligatures w14:val="standardContextual"/>
            </w:rPr>
          </w:pPr>
          <w:hyperlink w:anchor="_Toc193225207" w:history="1">
            <w:r w:rsidRPr="00AF3988">
              <w:rPr>
                <w:rStyle w:val="af"/>
                <w:rFonts w:ascii="黑体" w:eastAsia="黑体" w:hAnsi="黑体" w:hint="eastAsia"/>
                <w:bCs/>
                <w:w w:val="100"/>
                <w:sz w:val="28"/>
                <w:szCs w:val="28"/>
              </w:rPr>
              <w:t>7.日本共产党在5市2町地方选举中取得成功</w:t>
            </w:r>
            <w:r w:rsidRPr="00AF3988">
              <w:rPr>
                <w:rFonts w:hint="eastAsia"/>
                <w:webHidden/>
                <w:w w:val="100"/>
                <w:sz w:val="28"/>
                <w:szCs w:val="28"/>
              </w:rPr>
              <w:tab/>
            </w:r>
            <w:r w:rsidRPr="00AF3988">
              <w:rPr>
                <w:rFonts w:hint="eastAsia"/>
                <w:webHidden/>
                <w:w w:val="100"/>
                <w:sz w:val="28"/>
                <w:szCs w:val="28"/>
              </w:rPr>
              <w:fldChar w:fldCharType="begin"/>
            </w:r>
            <w:r w:rsidRPr="00AF3988">
              <w:rPr>
                <w:rFonts w:hint="eastAsia"/>
                <w:webHidden/>
                <w:w w:val="100"/>
                <w:sz w:val="28"/>
                <w:szCs w:val="28"/>
              </w:rPr>
              <w:instrText xml:space="preserve"> </w:instrText>
            </w:r>
            <w:r w:rsidRPr="00AF3988">
              <w:rPr>
                <w:webHidden/>
                <w:w w:val="100"/>
                <w:sz w:val="28"/>
                <w:szCs w:val="28"/>
              </w:rPr>
              <w:instrText>PAGEREF _Toc193225207 \h</w:instrText>
            </w:r>
            <w:r w:rsidRPr="00AF3988">
              <w:rPr>
                <w:rFonts w:hint="eastAsia"/>
                <w:webHidden/>
                <w:w w:val="100"/>
                <w:sz w:val="28"/>
                <w:szCs w:val="28"/>
              </w:rPr>
              <w:instrText xml:space="preserve"> </w:instrText>
            </w:r>
            <w:r w:rsidRPr="00AF3988">
              <w:rPr>
                <w:rFonts w:hint="eastAsia"/>
                <w:webHidden/>
                <w:w w:val="100"/>
                <w:sz w:val="28"/>
                <w:szCs w:val="28"/>
              </w:rPr>
            </w:r>
            <w:r w:rsidRPr="00AF3988">
              <w:rPr>
                <w:rFonts w:hint="eastAsia"/>
                <w:webHidden/>
                <w:w w:val="100"/>
                <w:sz w:val="28"/>
                <w:szCs w:val="28"/>
              </w:rPr>
              <w:fldChar w:fldCharType="separate"/>
            </w:r>
            <w:r w:rsidR="00B36587">
              <w:rPr>
                <w:rFonts w:hint="eastAsia"/>
                <w:webHidden/>
                <w:w w:val="100"/>
                <w:sz w:val="28"/>
                <w:szCs w:val="28"/>
              </w:rPr>
              <w:t>5</w:t>
            </w:r>
            <w:r w:rsidRPr="00AF3988">
              <w:rPr>
                <w:rFonts w:hint="eastAsia"/>
                <w:webHidden/>
                <w:w w:val="100"/>
                <w:sz w:val="28"/>
                <w:szCs w:val="28"/>
              </w:rPr>
              <w:fldChar w:fldCharType="end"/>
            </w:r>
          </w:hyperlink>
        </w:p>
        <w:p w14:paraId="2D9057AD" w14:textId="3CC6D1AB" w:rsidR="00AF3988" w:rsidRPr="00AF3988" w:rsidRDefault="00AF3988" w:rsidP="00AF3988">
          <w:pPr>
            <w:pStyle w:val="TOC1"/>
            <w:spacing w:line="400" w:lineRule="exact"/>
            <w:rPr>
              <w:rFonts w:asciiTheme="minorHAnsi" w:eastAsiaTheme="minorEastAsia" w:hAnsiTheme="minorHAnsi" w:cstheme="minorBidi" w:hint="eastAsia"/>
              <w:w w:val="100"/>
              <w:sz w:val="28"/>
              <w:szCs w:val="28"/>
              <w14:ligatures w14:val="standardContextual"/>
            </w:rPr>
          </w:pPr>
          <w:hyperlink w:anchor="_Toc193225208" w:history="1">
            <w:r w:rsidRPr="00AF3988">
              <w:rPr>
                <w:rStyle w:val="af"/>
                <w:rFonts w:ascii="黑体" w:eastAsia="黑体" w:hAnsi="黑体" w:hint="eastAsia"/>
                <w:bCs/>
                <w:w w:val="100"/>
                <w:sz w:val="28"/>
                <w:szCs w:val="28"/>
              </w:rPr>
              <w:t>8.肯尼亚第二大城市蒙巴萨港口工人抗议</w:t>
            </w:r>
            <w:r w:rsidRPr="00AF3988">
              <w:rPr>
                <w:rFonts w:hint="eastAsia"/>
                <w:webHidden/>
                <w:w w:val="100"/>
                <w:sz w:val="28"/>
                <w:szCs w:val="28"/>
              </w:rPr>
              <w:tab/>
            </w:r>
            <w:r w:rsidRPr="00AF3988">
              <w:rPr>
                <w:rFonts w:hint="eastAsia"/>
                <w:webHidden/>
                <w:w w:val="100"/>
                <w:sz w:val="28"/>
                <w:szCs w:val="28"/>
              </w:rPr>
              <w:fldChar w:fldCharType="begin"/>
            </w:r>
            <w:r w:rsidRPr="00AF3988">
              <w:rPr>
                <w:rFonts w:hint="eastAsia"/>
                <w:webHidden/>
                <w:w w:val="100"/>
                <w:sz w:val="28"/>
                <w:szCs w:val="28"/>
              </w:rPr>
              <w:instrText xml:space="preserve"> </w:instrText>
            </w:r>
            <w:r w:rsidRPr="00AF3988">
              <w:rPr>
                <w:webHidden/>
                <w:w w:val="100"/>
                <w:sz w:val="28"/>
                <w:szCs w:val="28"/>
              </w:rPr>
              <w:instrText>PAGEREF _Toc193225208 \h</w:instrText>
            </w:r>
            <w:r w:rsidRPr="00AF3988">
              <w:rPr>
                <w:rFonts w:hint="eastAsia"/>
                <w:webHidden/>
                <w:w w:val="100"/>
                <w:sz w:val="28"/>
                <w:szCs w:val="28"/>
              </w:rPr>
              <w:instrText xml:space="preserve"> </w:instrText>
            </w:r>
            <w:r w:rsidRPr="00AF3988">
              <w:rPr>
                <w:rFonts w:hint="eastAsia"/>
                <w:webHidden/>
                <w:w w:val="100"/>
                <w:sz w:val="28"/>
                <w:szCs w:val="28"/>
              </w:rPr>
            </w:r>
            <w:r w:rsidRPr="00AF3988">
              <w:rPr>
                <w:rFonts w:hint="eastAsia"/>
                <w:webHidden/>
                <w:w w:val="100"/>
                <w:sz w:val="28"/>
                <w:szCs w:val="28"/>
              </w:rPr>
              <w:fldChar w:fldCharType="separate"/>
            </w:r>
            <w:r w:rsidR="00B36587">
              <w:rPr>
                <w:rFonts w:hint="eastAsia"/>
                <w:webHidden/>
                <w:w w:val="100"/>
                <w:sz w:val="28"/>
                <w:szCs w:val="28"/>
              </w:rPr>
              <w:t>7</w:t>
            </w:r>
            <w:r w:rsidRPr="00AF3988">
              <w:rPr>
                <w:rFonts w:hint="eastAsia"/>
                <w:webHidden/>
                <w:w w:val="100"/>
                <w:sz w:val="28"/>
                <w:szCs w:val="28"/>
              </w:rPr>
              <w:fldChar w:fldCharType="end"/>
            </w:r>
          </w:hyperlink>
        </w:p>
        <w:p w14:paraId="1580545A" w14:textId="1F3229E7" w:rsidR="00AF3988" w:rsidRPr="00AF3988" w:rsidRDefault="00AF3988" w:rsidP="00AF3988">
          <w:pPr>
            <w:pStyle w:val="TOC1"/>
            <w:spacing w:line="400" w:lineRule="exact"/>
            <w:rPr>
              <w:rFonts w:asciiTheme="minorHAnsi" w:eastAsiaTheme="minorEastAsia" w:hAnsiTheme="minorHAnsi" w:cstheme="minorBidi" w:hint="eastAsia"/>
              <w:w w:val="100"/>
              <w:sz w:val="28"/>
              <w:szCs w:val="28"/>
              <w14:ligatures w14:val="standardContextual"/>
            </w:rPr>
          </w:pPr>
          <w:hyperlink w:anchor="_Toc193225209" w:history="1">
            <w:r w:rsidRPr="00AF3988">
              <w:rPr>
                <w:rStyle w:val="af"/>
                <w:rFonts w:ascii="黑体" w:eastAsia="黑体" w:hAnsi="黑体" w:hint="eastAsia"/>
                <w:bCs/>
                <w:w w:val="100"/>
                <w:sz w:val="28"/>
                <w:szCs w:val="28"/>
              </w:rPr>
              <w:t>9.喀麦隆最大糖业公司工人罢工，资方妥协</w:t>
            </w:r>
            <w:r w:rsidRPr="00AF3988">
              <w:rPr>
                <w:rFonts w:hint="eastAsia"/>
                <w:webHidden/>
                <w:w w:val="100"/>
                <w:sz w:val="28"/>
                <w:szCs w:val="28"/>
              </w:rPr>
              <w:tab/>
            </w:r>
            <w:r w:rsidRPr="00AF3988">
              <w:rPr>
                <w:rFonts w:hint="eastAsia"/>
                <w:webHidden/>
                <w:w w:val="100"/>
                <w:sz w:val="28"/>
                <w:szCs w:val="28"/>
              </w:rPr>
              <w:fldChar w:fldCharType="begin"/>
            </w:r>
            <w:r w:rsidRPr="00AF3988">
              <w:rPr>
                <w:rFonts w:hint="eastAsia"/>
                <w:webHidden/>
                <w:w w:val="100"/>
                <w:sz w:val="28"/>
                <w:szCs w:val="28"/>
              </w:rPr>
              <w:instrText xml:space="preserve"> </w:instrText>
            </w:r>
            <w:r w:rsidRPr="00AF3988">
              <w:rPr>
                <w:webHidden/>
                <w:w w:val="100"/>
                <w:sz w:val="28"/>
                <w:szCs w:val="28"/>
              </w:rPr>
              <w:instrText>PAGEREF _Toc193225209 \h</w:instrText>
            </w:r>
            <w:r w:rsidRPr="00AF3988">
              <w:rPr>
                <w:rFonts w:hint="eastAsia"/>
                <w:webHidden/>
                <w:w w:val="100"/>
                <w:sz w:val="28"/>
                <w:szCs w:val="28"/>
              </w:rPr>
              <w:instrText xml:space="preserve"> </w:instrText>
            </w:r>
            <w:r w:rsidRPr="00AF3988">
              <w:rPr>
                <w:rFonts w:hint="eastAsia"/>
                <w:webHidden/>
                <w:w w:val="100"/>
                <w:sz w:val="28"/>
                <w:szCs w:val="28"/>
              </w:rPr>
            </w:r>
            <w:r w:rsidRPr="00AF3988">
              <w:rPr>
                <w:rFonts w:hint="eastAsia"/>
                <w:webHidden/>
                <w:w w:val="100"/>
                <w:sz w:val="28"/>
                <w:szCs w:val="28"/>
              </w:rPr>
              <w:fldChar w:fldCharType="separate"/>
            </w:r>
            <w:r w:rsidR="00B36587">
              <w:rPr>
                <w:rFonts w:hint="eastAsia"/>
                <w:webHidden/>
                <w:w w:val="100"/>
                <w:sz w:val="28"/>
                <w:szCs w:val="28"/>
              </w:rPr>
              <w:t>7</w:t>
            </w:r>
            <w:r w:rsidRPr="00AF3988">
              <w:rPr>
                <w:rFonts w:hint="eastAsia"/>
                <w:webHidden/>
                <w:w w:val="100"/>
                <w:sz w:val="28"/>
                <w:szCs w:val="28"/>
              </w:rPr>
              <w:fldChar w:fldCharType="end"/>
            </w:r>
          </w:hyperlink>
        </w:p>
        <w:p w14:paraId="7730C5A0" w14:textId="1F7DCC6B" w:rsidR="00AF3988" w:rsidRPr="00AF3988" w:rsidRDefault="00AF3988" w:rsidP="00AF3988">
          <w:pPr>
            <w:pStyle w:val="TOC1"/>
            <w:spacing w:line="400" w:lineRule="exact"/>
            <w:rPr>
              <w:rFonts w:asciiTheme="minorHAnsi" w:eastAsiaTheme="minorEastAsia" w:hAnsiTheme="minorHAnsi" w:cstheme="minorBidi" w:hint="eastAsia"/>
              <w:w w:val="100"/>
              <w:sz w:val="28"/>
              <w:szCs w:val="28"/>
              <w14:ligatures w14:val="standardContextual"/>
            </w:rPr>
          </w:pPr>
          <w:hyperlink w:anchor="_Toc193225210" w:history="1">
            <w:r w:rsidRPr="00AF3988">
              <w:rPr>
                <w:rStyle w:val="af"/>
                <w:rFonts w:ascii="黑体" w:eastAsia="黑体" w:hAnsi="黑体" w:hint="eastAsia"/>
                <w:bCs/>
                <w:w w:val="100"/>
                <w:sz w:val="28"/>
                <w:szCs w:val="28"/>
              </w:rPr>
              <w:t>10.摩洛哥全国大罢工，反对政府侵犯罢工权</w:t>
            </w:r>
            <w:r w:rsidRPr="00AF3988">
              <w:rPr>
                <w:rFonts w:hint="eastAsia"/>
                <w:webHidden/>
                <w:w w:val="100"/>
                <w:sz w:val="28"/>
                <w:szCs w:val="28"/>
              </w:rPr>
              <w:tab/>
            </w:r>
            <w:r w:rsidRPr="00AF3988">
              <w:rPr>
                <w:rFonts w:hint="eastAsia"/>
                <w:webHidden/>
                <w:w w:val="100"/>
                <w:sz w:val="28"/>
                <w:szCs w:val="28"/>
              </w:rPr>
              <w:fldChar w:fldCharType="begin"/>
            </w:r>
            <w:r w:rsidRPr="00AF3988">
              <w:rPr>
                <w:rFonts w:hint="eastAsia"/>
                <w:webHidden/>
                <w:w w:val="100"/>
                <w:sz w:val="28"/>
                <w:szCs w:val="28"/>
              </w:rPr>
              <w:instrText xml:space="preserve"> </w:instrText>
            </w:r>
            <w:r w:rsidRPr="00AF3988">
              <w:rPr>
                <w:webHidden/>
                <w:w w:val="100"/>
                <w:sz w:val="28"/>
                <w:szCs w:val="28"/>
              </w:rPr>
              <w:instrText>PAGEREF _Toc193225210 \h</w:instrText>
            </w:r>
            <w:r w:rsidRPr="00AF3988">
              <w:rPr>
                <w:rFonts w:hint="eastAsia"/>
                <w:webHidden/>
                <w:w w:val="100"/>
                <w:sz w:val="28"/>
                <w:szCs w:val="28"/>
              </w:rPr>
              <w:instrText xml:space="preserve"> </w:instrText>
            </w:r>
            <w:r w:rsidRPr="00AF3988">
              <w:rPr>
                <w:rFonts w:hint="eastAsia"/>
                <w:webHidden/>
                <w:w w:val="100"/>
                <w:sz w:val="28"/>
                <w:szCs w:val="28"/>
              </w:rPr>
            </w:r>
            <w:r w:rsidRPr="00AF3988">
              <w:rPr>
                <w:rFonts w:hint="eastAsia"/>
                <w:webHidden/>
                <w:w w:val="100"/>
                <w:sz w:val="28"/>
                <w:szCs w:val="28"/>
              </w:rPr>
              <w:fldChar w:fldCharType="separate"/>
            </w:r>
            <w:r w:rsidR="00B36587">
              <w:rPr>
                <w:rFonts w:hint="eastAsia"/>
                <w:webHidden/>
                <w:w w:val="100"/>
                <w:sz w:val="28"/>
                <w:szCs w:val="28"/>
              </w:rPr>
              <w:t>8</w:t>
            </w:r>
            <w:r w:rsidRPr="00AF3988">
              <w:rPr>
                <w:rFonts w:hint="eastAsia"/>
                <w:webHidden/>
                <w:w w:val="100"/>
                <w:sz w:val="28"/>
                <w:szCs w:val="28"/>
              </w:rPr>
              <w:fldChar w:fldCharType="end"/>
            </w:r>
          </w:hyperlink>
        </w:p>
        <w:p w14:paraId="251A8F86" w14:textId="06189CE7" w:rsidR="00AF3988" w:rsidRPr="00AF3988" w:rsidRDefault="00AF3988" w:rsidP="00AF3988">
          <w:pPr>
            <w:pStyle w:val="TOC1"/>
            <w:spacing w:line="400" w:lineRule="exact"/>
            <w:rPr>
              <w:rFonts w:asciiTheme="minorHAnsi" w:eastAsiaTheme="minorEastAsia" w:hAnsiTheme="minorHAnsi" w:cstheme="minorBidi" w:hint="eastAsia"/>
              <w:w w:val="100"/>
              <w:sz w:val="28"/>
              <w:szCs w:val="28"/>
              <w14:ligatures w14:val="standardContextual"/>
            </w:rPr>
          </w:pPr>
          <w:hyperlink w:anchor="_Toc193225211" w:history="1">
            <w:r w:rsidRPr="00AF3988">
              <w:rPr>
                <w:rStyle w:val="af"/>
                <w:rFonts w:ascii="黑体" w:eastAsia="黑体" w:hAnsi="黑体" w:hint="eastAsia"/>
                <w:bCs/>
                <w:w w:val="100"/>
                <w:sz w:val="28"/>
                <w:szCs w:val="28"/>
              </w:rPr>
              <w:t>11.南非政府在左右翼压力下未能提出预算案</w:t>
            </w:r>
            <w:r w:rsidRPr="00AF3988">
              <w:rPr>
                <w:rFonts w:hint="eastAsia"/>
                <w:webHidden/>
                <w:w w:val="100"/>
                <w:sz w:val="28"/>
                <w:szCs w:val="28"/>
              </w:rPr>
              <w:tab/>
            </w:r>
            <w:r w:rsidRPr="00AF3988">
              <w:rPr>
                <w:rFonts w:hint="eastAsia"/>
                <w:webHidden/>
                <w:w w:val="100"/>
                <w:sz w:val="28"/>
                <w:szCs w:val="28"/>
              </w:rPr>
              <w:fldChar w:fldCharType="begin"/>
            </w:r>
            <w:r w:rsidRPr="00AF3988">
              <w:rPr>
                <w:rFonts w:hint="eastAsia"/>
                <w:webHidden/>
                <w:w w:val="100"/>
                <w:sz w:val="28"/>
                <w:szCs w:val="28"/>
              </w:rPr>
              <w:instrText xml:space="preserve"> </w:instrText>
            </w:r>
            <w:r w:rsidRPr="00AF3988">
              <w:rPr>
                <w:webHidden/>
                <w:w w:val="100"/>
                <w:sz w:val="28"/>
                <w:szCs w:val="28"/>
              </w:rPr>
              <w:instrText>PAGEREF _Toc193225211 \h</w:instrText>
            </w:r>
            <w:r w:rsidRPr="00AF3988">
              <w:rPr>
                <w:rFonts w:hint="eastAsia"/>
                <w:webHidden/>
                <w:w w:val="100"/>
                <w:sz w:val="28"/>
                <w:szCs w:val="28"/>
              </w:rPr>
              <w:instrText xml:space="preserve"> </w:instrText>
            </w:r>
            <w:r w:rsidRPr="00AF3988">
              <w:rPr>
                <w:rFonts w:hint="eastAsia"/>
                <w:webHidden/>
                <w:w w:val="100"/>
                <w:sz w:val="28"/>
                <w:szCs w:val="28"/>
              </w:rPr>
            </w:r>
            <w:r w:rsidRPr="00AF3988">
              <w:rPr>
                <w:rFonts w:hint="eastAsia"/>
                <w:webHidden/>
                <w:w w:val="100"/>
                <w:sz w:val="28"/>
                <w:szCs w:val="28"/>
              </w:rPr>
              <w:fldChar w:fldCharType="separate"/>
            </w:r>
            <w:r w:rsidR="00B36587">
              <w:rPr>
                <w:rFonts w:hint="eastAsia"/>
                <w:webHidden/>
                <w:w w:val="100"/>
                <w:sz w:val="28"/>
                <w:szCs w:val="28"/>
              </w:rPr>
              <w:t>8</w:t>
            </w:r>
            <w:r w:rsidRPr="00AF3988">
              <w:rPr>
                <w:rFonts w:hint="eastAsia"/>
                <w:webHidden/>
                <w:w w:val="100"/>
                <w:sz w:val="28"/>
                <w:szCs w:val="28"/>
              </w:rPr>
              <w:fldChar w:fldCharType="end"/>
            </w:r>
          </w:hyperlink>
        </w:p>
        <w:p w14:paraId="0700E006" w14:textId="5C2C8234" w:rsidR="00AF3988" w:rsidRPr="00AF3988" w:rsidRDefault="00AF3988" w:rsidP="00AF3988">
          <w:pPr>
            <w:pStyle w:val="TOC1"/>
            <w:spacing w:line="400" w:lineRule="exact"/>
            <w:rPr>
              <w:rFonts w:asciiTheme="minorHAnsi" w:eastAsiaTheme="minorEastAsia" w:hAnsiTheme="minorHAnsi" w:cstheme="minorBidi" w:hint="eastAsia"/>
              <w:w w:val="100"/>
              <w:sz w:val="28"/>
              <w:szCs w:val="28"/>
              <w14:ligatures w14:val="standardContextual"/>
            </w:rPr>
          </w:pPr>
          <w:hyperlink w:anchor="_Toc193225212" w:history="1">
            <w:r w:rsidRPr="00AF3988">
              <w:rPr>
                <w:rStyle w:val="af"/>
                <w:rFonts w:ascii="黑体" w:eastAsia="黑体" w:hAnsi="黑体" w:hint="eastAsia"/>
                <w:bCs/>
                <w:w w:val="100"/>
                <w:sz w:val="28"/>
                <w:szCs w:val="28"/>
              </w:rPr>
              <w:t>12.南非工人抗议安塞乐米塔尔公司关闭工厂</w:t>
            </w:r>
            <w:r w:rsidRPr="00AF3988">
              <w:rPr>
                <w:rFonts w:hint="eastAsia"/>
                <w:webHidden/>
                <w:w w:val="100"/>
                <w:sz w:val="28"/>
                <w:szCs w:val="28"/>
              </w:rPr>
              <w:tab/>
            </w:r>
            <w:r w:rsidRPr="00AF3988">
              <w:rPr>
                <w:rFonts w:hint="eastAsia"/>
                <w:webHidden/>
                <w:w w:val="100"/>
                <w:sz w:val="28"/>
                <w:szCs w:val="28"/>
              </w:rPr>
              <w:fldChar w:fldCharType="begin"/>
            </w:r>
            <w:r w:rsidRPr="00AF3988">
              <w:rPr>
                <w:rFonts w:hint="eastAsia"/>
                <w:webHidden/>
                <w:w w:val="100"/>
                <w:sz w:val="28"/>
                <w:szCs w:val="28"/>
              </w:rPr>
              <w:instrText xml:space="preserve"> </w:instrText>
            </w:r>
            <w:r w:rsidRPr="00AF3988">
              <w:rPr>
                <w:webHidden/>
                <w:w w:val="100"/>
                <w:sz w:val="28"/>
                <w:szCs w:val="28"/>
              </w:rPr>
              <w:instrText>PAGEREF _Toc193225212 \h</w:instrText>
            </w:r>
            <w:r w:rsidRPr="00AF3988">
              <w:rPr>
                <w:rFonts w:hint="eastAsia"/>
                <w:webHidden/>
                <w:w w:val="100"/>
                <w:sz w:val="28"/>
                <w:szCs w:val="28"/>
              </w:rPr>
              <w:instrText xml:space="preserve"> </w:instrText>
            </w:r>
            <w:r w:rsidRPr="00AF3988">
              <w:rPr>
                <w:rFonts w:hint="eastAsia"/>
                <w:webHidden/>
                <w:w w:val="100"/>
                <w:sz w:val="28"/>
                <w:szCs w:val="28"/>
              </w:rPr>
            </w:r>
            <w:r w:rsidRPr="00AF3988">
              <w:rPr>
                <w:rFonts w:hint="eastAsia"/>
                <w:webHidden/>
                <w:w w:val="100"/>
                <w:sz w:val="28"/>
                <w:szCs w:val="28"/>
              </w:rPr>
              <w:fldChar w:fldCharType="separate"/>
            </w:r>
            <w:r w:rsidR="00B36587">
              <w:rPr>
                <w:rFonts w:hint="eastAsia"/>
                <w:webHidden/>
                <w:w w:val="100"/>
                <w:sz w:val="28"/>
                <w:szCs w:val="28"/>
              </w:rPr>
              <w:t>9</w:t>
            </w:r>
            <w:r w:rsidRPr="00AF3988">
              <w:rPr>
                <w:rFonts w:hint="eastAsia"/>
                <w:webHidden/>
                <w:w w:val="100"/>
                <w:sz w:val="28"/>
                <w:szCs w:val="28"/>
              </w:rPr>
              <w:fldChar w:fldCharType="end"/>
            </w:r>
          </w:hyperlink>
        </w:p>
        <w:p w14:paraId="479EFF93" w14:textId="3D64E127" w:rsidR="00AF3988" w:rsidRPr="00AF3988" w:rsidRDefault="00AF3988" w:rsidP="00AF3988">
          <w:pPr>
            <w:pStyle w:val="TOC1"/>
            <w:spacing w:line="400" w:lineRule="exact"/>
            <w:rPr>
              <w:rFonts w:asciiTheme="minorHAnsi" w:eastAsiaTheme="minorEastAsia" w:hAnsiTheme="minorHAnsi" w:cstheme="minorBidi" w:hint="eastAsia"/>
              <w:w w:val="100"/>
              <w:sz w:val="28"/>
              <w:szCs w:val="28"/>
              <w14:ligatures w14:val="standardContextual"/>
            </w:rPr>
          </w:pPr>
          <w:hyperlink w:anchor="_Toc193225213" w:history="1">
            <w:r w:rsidRPr="00AF3988">
              <w:rPr>
                <w:rStyle w:val="af"/>
                <w:rFonts w:ascii="黑体" w:eastAsia="黑体" w:hAnsi="黑体" w:hint="eastAsia"/>
                <w:bCs/>
                <w:w w:val="100"/>
                <w:sz w:val="28"/>
                <w:szCs w:val="28"/>
              </w:rPr>
              <w:t>13.希腊150万人示威，纪念滕皮列车事故两周年</w:t>
            </w:r>
            <w:r w:rsidRPr="00AF3988">
              <w:rPr>
                <w:rFonts w:hint="eastAsia"/>
                <w:webHidden/>
                <w:w w:val="100"/>
                <w:sz w:val="28"/>
                <w:szCs w:val="28"/>
              </w:rPr>
              <w:tab/>
            </w:r>
            <w:r w:rsidRPr="00AF3988">
              <w:rPr>
                <w:rFonts w:hint="eastAsia"/>
                <w:webHidden/>
                <w:w w:val="100"/>
                <w:sz w:val="28"/>
                <w:szCs w:val="28"/>
              </w:rPr>
              <w:fldChar w:fldCharType="begin"/>
            </w:r>
            <w:r w:rsidRPr="00AF3988">
              <w:rPr>
                <w:rFonts w:hint="eastAsia"/>
                <w:webHidden/>
                <w:w w:val="100"/>
                <w:sz w:val="28"/>
                <w:szCs w:val="28"/>
              </w:rPr>
              <w:instrText xml:space="preserve"> </w:instrText>
            </w:r>
            <w:r w:rsidRPr="00AF3988">
              <w:rPr>
                <w:webHidden/>
                <w:w w:val="100"/>
                <w:sz w:val="28"/>
                <w:szCs w:val="28"/>
              </w:rPr>
              <w:instrText>PAGEREF _Toc193225213 \h</w:instrText>
            </w:r>
            <w:r w:rsidRPr="00AF3988">
              <w:rPr>
                <w:rFonts w:hint="eastAsia"/>
                <w:webHidden/>
                <w:w w:val="100"/>
                <w:sz w:val="28"/>
                <w:szCs w:val="28"/>
              </w:rPr>
              <w:instrText xml:space="preserve"> </w:instrText>
            </w:r>
            <w:r w:rsidRPr="00AF3988">
              <w:rPr>
                <w:rFonts w:hint="eastAsia"/>
                <w:webHidden/>
                <w:w w:val="100"/>
                <w:sz w:val="28"/>
                <w:szCs w:val="28"/>
              </w:rPr>
            </w:r>
            <w:r w:rsidRPr="00AF3988">
              <w:rPr>
                <w:rFonts w:hint="eastAsia"/>
                <w:webHidden/>
                <w:w w:val="100"/>
                <w:sz w:val="28"/>
                <w:szCs w:val="28"/>
              </w:rPr>
              <w:fldChar w:fldCharType="separate"/>
            </w:r>
            <w:r w:rsidR="00B36587">
              <w:rPr>
                <w:rFonts w:hint="eastAsia"/>
                <w:webHidden/>
                <w:w w:val="100"/>
                <w:sz w:val="28"/>
                <w:szCs w:val="28"/>
              </w:rPr>
              <w:t>10</w:t>
            </w:r>
            <w:r w:rsidRPr="00AF3988">
              <w:rPr>
                <w:rFonts w:hint="eastAsia"/>
                <w:webHidden/>
                <w:w w:val="100"/>
                <w:sz w:val="28"/>
                <w:szCs w:val="28"/>
              </w:rPr>
              <w:fldChar w:fldCharType="end"/>
            </w:r>
          </w:hyperlink>
        </w:p>
        <w:p w14:paraId="39BF897D" w14:textId="46A099DC" w:rsidR="00AF3988" w:rsidRPr="00AF3988" w:rsidRDefault="00AF3988" w:rsidP="00AF3988">
          <w:pPr>
            <w:pStyle w:val="TOC1"/>
            <w:spacing w:line="400" w:lineRule="exact"/>
            <w:rPr>
              <w:rFonts w:asciiTheme="minorHAnsi" w:eastAsiaTheme="minorEastAsia" w:hAnsiTheme="minorHAnsi" w:cstheme="minorBidi" w:hint="eastAsia"/>
              <w:w w:val="100"/>
              <w:sz w:val="28"/>
              <w:szCs w:val="28"/>
              <w14:ligatures w14:val="standardContextual"/>
            </w:rPr>
          </w:pPr>
          <w:hyperlink w:anchor="_Toc193225214" w:history="1">
            <w:r w:rsidRPr="00AF3988">
              <w:rPr>
                <w:rStyle w:val="af"/>
                <w:rFonts w:ascii="黑体" w:eastAsia="黑体" w:hAnsi="黑体" w:hint="eastAsia"/>
                <w:bCs/>
                <w:w w:val="100"/>
                <w:sz w:val="28"/>
                <w:szCs w:val="28"/>
              </w:rPr>
              <w:t>14.比利时10万人示威，抗议新政府的反工人政策</w:t>
            </w:r>
            <w:r w:rsidRPr="00AF3988">
              <w:rPr>
                <w:rFonts w:hint="eastAsia"/>
                <w:webHidden/>
                <w:w w:val="100"/>
                <w:sz w:val="28"/>
                <w:szCs w:val="28"/>
              </w:rPr>
              <w:tab/>
            </w:r>
            <w:r w:rsidRPr="00AF3988">
              <w:rPr>
                <w:rFonts w:hint="eastAsia"/>
                <w:webHidden/>
                <w:w w:val="100"/>
                <w:sz w:val="28"/>
                <w:szCs w:val="28"/>
              </w:rPr>
              <w:fldChar w:fldCharType="begin"/>
            </w:r>
            <w:r w:rsidRPr="00AF3988">
              <w:rPr>
                <w:rFonts w:hint="eastAsia"/>
                <w:webHidden/>
                <w:w w:val="100"/>
                <w:sz w:val="28"/>
                <w:szCs w:val="28"/>
              </w:rPr>
              <w:instrText xml:space="preserve"> </w:instrText>
            </w:r>
            <w:r w:rsidRPr="00AF3988">
              <w:rPr>
                <w:webHidden/>
                <w:w w:val="100"/>
                <w:sz w:val="28"/>
                <w:szCs w:val="28"/>
              </w:rPr>
              <w:instrText>PAGEREF _Toc193225214 \h</w:instrText>
            </w:r>
            <w:r w:rsidRPr="00AF3988">
              <w:rPr>
                <w:rFonts w:hint="eastAsia"/>
                <w:webHidden/>
                <w:w w:val="100"/>
                <w:sz w:val="28"/>
                <w:szCs w:val="28"/>
              </w:rPr>
              <w:instrText xml:space="preserve"> </w:instrText>
            </w:r>
            <w:r w:rsidRPr="00AF3988">
              <w:rPr>
                <w:rFonts w:hint="eastAsia"/>
                <w:webHidden/>
                <w:w w:val="100"/>
                <w:sz w:val="28"/>
                <w:szCs w:val="28"/>
              </w:rPr>
            </w:r>
            <w:r w:rsidRPr="00AF3988">
              <w:rPr>
                <w:rFonts w:hint="eastAsia"/>
                <w:webHidden/>
                <w:w w:val="100"/>
                <w:sz w:val="28"/>
                <w:szCs w:val="28"/>
              </w:rPr>
              <w:fldChar w:fldCharType="separate"/>
            </w:r>
            <w:r w:rsidR="00B36587">
              <w:rPr>
                <w:rFonts w:hint="eastAsia"/>
                <w:webHidden/>
                <w:w w:val="100"/>
                <w:sz w:val="28"/>
                <w:szCs w:val="28"/>
              </w:rPr>
              <w:t>10</w:t>
            </w:r>
            <w:r w:rsidRPr="00AF3988">
              <w:rPr>
                <w:rFonts w:hint="eastAsia"/>
                <w:webHidden/>
                <w:w w:val="100"/>
                <w:sz w:val="28"/>
                <w:szCs w:val="28"/>
              </w:rPr>
              <w:fldChar w:fldCharType="end"/>
            </w:r>
          </w:hyperlink>
        </w:p>
        <w:p w14:paraId="040A4725" w14:textId="7665FB8A" w:rsidR="00AF3988" w:rsidRPr="00AF3988" w:rsidRDefault="00AF3988" w:rsidP="00AF3988">
          <w:pPr>
            <w:pStyle w:val="TOC1"/>
            <w:spacing w:line="400" w:lineRule="exact"/>
            <w:rPr>
              <w:rFonts w:asciiTheme="minorHAnsi" w:eastAsiaTheme="minorEastAsia" w:hAnsiTheme="minorHAnsi" w:cstheme="minorBidi" w:hint="eastAsia"/>
              <w:w w:val="100"/>
              <w:sz w:val="28"/>
              <w:szCs w:val="28"/>
              <w14:ligatures w14:val="standardContextual"/>
            </w:rPr>
          </w:pPr>
          <w:hyperlink w:anchor="_Toc193225215" w:history="1">
            <w:r w:rsidRPr="00AF3988">
              <w:rPr>
                <w:rStyle w:val="af"/>
                <w:rFonts w:ascii="黑体" w:eastAsia="黑体" w:hAnsi="黑体" w:hint="eastAsia"/>
                <w:bCs/>
                <w:w w:val="100"/>
                <w:sz w:val="28"/>
                <w:szCs w:val="28"/>
              </w:rPr>
              <w:t>15.德国大选落幕，联盟党、社民党或将组建下届政府</w:t>
            </w:r>
            <w:r w:rsidRPr="00AF3988">
              <w:rPr>
                <w:rFonts w:hint="eastAsia"/>
                <w:webHidden/>
                <w:w w:val="100"/>
                <w:sz w:val="28"/>
                <w:szCs w:val="28"/>
              </w:rPr>
              <w:tab/>
            </w:r>
            <w:r w:rsidRPr="00AF3988">
              <w:rPr>
                <w:rFonts w:hint="eastAsia"/>
                <w:webHidden/>
                <w:w w:val="100"/>
                <w:sz w:val="28"/>
                <w:szCs w:val="28"/>
              </w:rPr>
              <w:fldChar w:fldCharType="begin"/>
            </w:r>
            <w:r w:rsidRPr="00AF3988">
              <w:rPr>
                <w:rFonts w:hint="eastAsia"/>
                <w:webHidden/>
                <w:w w:val="100"/>
                <w:sz w:val="28"/>
                <w:szCs w:val="28"/>
              </w:rPr>
              <w:instrText xml:space="preserve"> </w:instrText>
            </w:r>
            <w:r w:rsidRPr="00AF3988">
              <w:rPr>
                <w:webHidden/>
                <w:w w:val="100"/>
                <w:sz w:val="28"/>
                <w:szCs w:val="28"/>
              </w:rPr>
              <w:instrText>PAGEREF _Toc193225215 \h</w:instrText>
            </w:r>
            <w:r w:rsidRPr="00AF3988">
              <w:rPr>
                <w:rFonts w:hint="eastAsia"/>
                <w:webHidden/>
                <w:w w:val="100"/>
                <w:sz w:val="28"/>
                <w:szCs w:val="28"/>
              </w:rPr>
              <w:instrText xml:space="preserve"> </w:instrText>
            </w:r>
            <w:r w:rsidRPr="00AF3988">
              <w:rPr>
                <w:rFonts w:hint="eastAsia"/>
                <w:webHidden/>
                <w:w w:val="100"/>
                <w:sz w:val="28"/>
                <w:szCs w:val="28"/>
              </w:rPr>
            </w:r>
            <w:r w:rsidRPr="00AF3988">
              <w:rPr>
                <w:rFonts w:hint="eastAsia"/>
                <w:webHidden/>
                <w:w w:val="100"/>
                <w:sz w:val="28"/>
                <w:szCs w:val="28"/>
              </w:rPr>
              <w:fldChar w:fldCharType="separate"/>
            </w:r>
            <w:r w:rsidR="00B36587">
              <w:rPr>
                <w:rFonts w:hint="eastAsia"/>
                <w:webHidden/>
                <w:w w:val="100"/>
                <w:sz w:val="28"/>
                <w:szCs w:val="28"/>
              </w:rPr>
              <w:t>11</w:t>
            </w:r>
            <w:r w:rsidRPr="00AF3988">
              <w:rPr>
                <w:rFonts w:hint="eastAsia"/>
                <w:webHidden/>
                <w:w w:val="100"/>
                <w:sz w:val="28"/>
                <w:szCs w:val="28"/>
              </w:rPr>
              <w:fldChar w:fldCharType="end"/>
            </w:r>
          </w:hyperlink>
        </w:p>
        <w:p w14:paraId="19581BE7" w14:textId="7B1DC2E6" w:rsidR="00AF3988" w:rsidRPr="00AF3988" w:rsidRDefault="00AF3988" w:rsidP="00AF3988">
          <w:pPr>
            <w:pStyle w:val="TOC1"/>
            <w:spacing w:line="400" w:lineRule="exact"/>
            <w:rPr>
              <w:rFonts w:asciiTheme="minorHAnsi" w:eastAsiaTheme="minorEastAsia" w:hAnsiTheme="minorHAnsi" w:cstheme="minorBidi" w:hint="eastAsia"/>
              <w:w w:val="100"/>
              <w:sz w:val="28"/>
              <w:szCs w:val="28"/>
              <w14:ligatures w14:val="standardContextual"/>
            </w:rPr>
          </w:pPr>
          <w:hyperlink w:anchor="_Toc193225216" w:history="1">
            <w:r w:rsidRPr="00AF3988">
              <w:rPr>
                <w:rStyle w:val="af"/>
                <w:rFonts w:ascii="黑体" w:eastAsia="黑体" w:hAnsi="黑体" w:hint="eastAsia"/>
                <w:bCs/>
                <w:w w:val="100"/>
                <w:sz w:val="28"/>
                <w:szCs w:val="28"/>
              </w:rPr>
              <w:t>16.巴拿马工人示威，反对社会保障私有化和美国扩张主义</w:t>
            </w:r>
            <w:r w:rsidRPr="00AF3988">
              <w:rPr>
                <w:rFonts w:hint="eastAsia"/>
                <w:webHidden/>
                <w:w w:val="100"/>
                <w:sz w:val="28"/>
                <w:szCs w:val="28"/>
              </w:rPr>
              <w:tab/>
            </w:r>
            <w:r w:rsidRPr="00AF3988">
              <w:rPr>
                <w:rFonts w:hint="eastAsia"/>
                <w:webHidden/>
                <w:w w:val="100"/>
                <w:sz w:val="28"/>
                <w:szCs w:val="28"/>
              </w:rPr>
              <w:fldChar w:fldCharType="begin"/>
            </w:r>
            <w:r w:rsidRPr="00AF3988">
              <w:rPr>
                <w:rFonts w:hint="eastAsia"/>
                <w:webHidden/>
                <w:w w:val="100"/>
                <w:sz w:val="28"/>
                <w:szCs w:val="28"/>
              </w:rPr>
              <w:instrText xml:space="preserve"> </w:instrText>
            </w:r>
            <w:r w:rsidRPr="00AF3988">
              <w:rPr>
                <w:webHidden/>
                <w:w w:val="100"/>
                <w:sz w:val="28"/>
                <w:szCs w:val="28"/>
              </w:rPr>
              <w:instrText>PAGEREF _Toc193225216 \h</w:instrText>
            </w:r>
            <w:r w:rsidRPr="00AF3988">
              <w:rPr>
                <w:rFonts w:hint="eastAsia"/>
                <w:webHidden/>
                <w:w w:val="100"/>
                <w:sz w:val="28"/>
                <w:szCs w:val="28"/>
              </w:rPr>
              <w:instrText xml:space="preserve"> </w:instrText>
            </w:r>
            <w:r w:rsidRPr="00AF3988">
              <w:rPr>
                <w:rFonts w:hint="eastAsia"/>
                <w:webHidden/>
                <w:w w:val="100"/>
                <w:sz w:val="28"/>
                <w:szCs w:val="28"/>
              </w:rPr>
            </w:r>
            <w:r w:rsidRPr="00AF3988">
              <w:rPr>
                <w:rFonts w:hint="eastAsia"/>
                <w:webHidden/>
                <w:w w:val="100"/>
                <w:sz w:val="28"/>
                <w:szCs w:val="28"/>
              </w:rPr>
              <w:fldChar w:fldCharType="separate"/>
            </w:r>
            <w:r w:rsidR="00B36587">
              <w:rPr>
                <w:rFonts w:hint="eastAsia"/>
                <w:webHidden/>
                <w:w w:val="100"/>
                <w:sz w:val="28"/>
                <w:szCs w:val="28"/>
              </w:rPr>
              <w:t>13</w:t>
            </w:r>
            <w:r w:rsidRPr="00AF3988">
              <w:rPr>
                <w:rFonts w:hint="eastAsia"/>
                <w:webHidden/>
                <w:w w:val="100"/>
                <w:sz w:val="28"/>
                <w:szCs w:val="28"/>
              </w:rPr>
              <w:fldChar w:fldCharType="end"/>
            </w:r>
          </w:hyperlink>
        </w:p>
        <w:p w14:paraId="64332F01" w14:textId="691C4077" w:rsidR="00AF3988" w:rsidRPr="00AF3988" w:rsidRDefault="00AF3988" w:rsidP="00AF3988">
          <w:pPr>
            <w:pStyle w:val="TOC1"/>
            <w:spacing w:line="400" w:lineRule="exact"/>
            <w:rPr>
              <w:rFonts w:asciiTheme="minorHAnsi" w:eastAsiaTheme="minorEastAsia" w:hAnsiTheme="minorHAnsi" w:cstheme="minorBidi" w:hint="eastAsia"/>
              <w:w w:val="100"/>
              <w:sz w:val="28"/>
              <w:szCs w:val="28"/>
              <w14:ligatures w14:val="standardContextual"/>
            </w:rPr>
          </w:pPr>
          <w:hyperlink w:anchor="_Toc193225217" w:history="1">
            <w:r w:rsidRPr="00AF3988">
              <w:rPr>
                <w:rStyle w:val="af"/>
                <w:rFonts w:ascii="黑体" w:eastAsia="黑体" w:hAnsi="黑体" w:hint="eastAsia"/>
                <w:bCs/>
                <w:w w:val="100"/>
                <w:sz w:val="28"/>
                <w:szCs w:val="28"/>
              </w:rPr>
              <w:t>17.美国加州大学工人罢工，要求提高实际工资</w:t>
            </w:r>
            <w:r w:rsidRPr="00AF3988">
              <w:rPr>
                <w:rFonts w:hint="eastAsia"/>
                <w:webHidden/>
                <w:w w:val="100"/>
                <w:sz w:val="28"/>
                <w:szCs w:val="28"/>
              </w:rPr>
              <w:tab/>
            </w:r>
            <w:r w:rsidRPr="00AF3988">
              <w:rPr>
                <w:rFonts w:hint="eastAsia"/>
                <w:webHidden/>
                <w:w w:val="100"/>
                <w:sz w:val="28"/>
                <w:szCs w:val="28"/>
              </w:rPr>
              <w:fldChar w:fldCharType="begin"/>
            </w:r>
            <w:r w:rsidRPr="00AF3988">
              <w:rPr>
                <w:rFonts w:hint="eastAsia"/>
                <w:webHidden/>
                <w:w w:val="100"/>
                <w:sz w:val="28"/>
                <w:szCs w:val="28"/>
              </w:rPr>
              <w:instrText xml:space="preserve"> </w:instrText>
            </w:r>
            <w:r w:rsidRPr="00AF3988">
              <w:rPr>
                <w:webHidden/>
                <w:w w:val="100"/>
                <w:sz w:val="28"/>
                <w:szCs w:val="28"/>
              </w:rPr>
              <w:instrText>PAGEREF _Toc193225217 \h</w:instrText>
            </w:r>
            <w:r w:rsidRPr="00AF3988">
              <w:rPr>
                <w:rFonts w:hint="eastAsia"/>
                <w:webHidden/>
                <w:w w:val="100"/>
                <w:sz w:val="28"/>
                <w:szCs w:val="28"/>
              </w:rPr>
              <w:instrText xml:space="preserve"> </w:instrText>
            </w:r>
            <w:r w:rsidRPr="00AF3988">
              <w:rPr>
                <w:rFonts w:hint="eastAsia"/>
                <w:webHidden/>
                <w:w w:val="100"/>
                <w:sz w:val="28"/>
                <w:szCs w:val="28"/>
              </w:rPr>
            </w:r>
            <w:r w:rsidRPr="00AF3988">
              <w:rPr>
                <w:rFonts w:hint="eastAsia"/>
                <w:webHidden/>
                <w:w w:val="100"/>
                <w:sz w:val="28"/>
                <w:szCs w:val="28"/>
              </w:rPr>
              <w:fldChar w:fldCharType="separate"/>
            </w:r>
            <w:r w:rsidR="00B36587">
              <w:rPr>
                <w:rFonts w:hint="eastAsia"/>
                <w:webHidden/>
                <w:w w:val="100"/>
                <w:sz w:val="28"/>
                <w:szCs w:val="28"/>
              </w:rPr>
              <w:t>13</w:t>
            </w:r>
            <w:r w:rsidRPr="00AF3988">
              <w:rPr>
                <w:rFonts w:hint="eastAsia"/>
                <w:webHidden/>
                <w:w w:val="100"/>
                <w:sz w:val="28"/>
                <w:szCs w:val="28"/>
              </w:rPr>
              <w:fldChar w:fldCharType="end"/>
            </w:r>
          </w:hyperlink>
        </w:p>
        <w:p w14:paraId="1A9F1B26" w14:textId="265DEE8C" w:rsidR="00AF3988" w:rsidRPr="00AF3988" w:rsidRDefault="00AF3988" w:rsidP="00AF3988">
          <w:pPr>
            <w:pStyle w:val="TOC1"/>
            <w:spacing w:line="400" w:lineRule="exact"/>
            <w:rPr>
              <w:rFonts w:asciiTheme="minorHAnsi" w:eastAsiaTheme="minorEastAsia" w:hAnsiTheme="minorHAnsi" w:cstheme="minorBidi" w:hint="eastAsia"/>
              <w:w w:val="100"/>
              <w:sz w:val="28"/>
              <w:szCs w:val="28"/>
              <w14:ligatures w14:val="standardContextual"/>
            </w:rPr>
          </w:pPr>
          <w:hyperlink w:anchor="_Toc193225218" w:history="1">
            <w:r w:rsidRPr="00AF3988">
              <w:rPr>
                <w:rStyle w:val="af"/>
                <w:rFonts w:ascii="黑体" w:eastAsia="黑体" w:hAnsi="黑体" w:hint="eastAsia"/>
                <w:bCs/>
                <w:w w:val="100"/>
                <w:sz w:val="28"/>
                <w:szCs w:val="28"/>
              </w:rPr>
              <w:t>18.美国犹他州反工会法案引发工人抗议</w:t>
            </w:r>
            <w:r w:rsidRPr="00AF3988">
              <w:rPr>
                <w:rFonts w:hint="eastAsia"/>
                <w:webHidden/>
                <w:w w:val="100"/>
                <w:sz w:val="28"/>
                <w:szCs w:val="28"/>
              </w:rPr>
              <w:tab/>
            </w:r>
            <w:r w:rsidRPr="00AF3988">
              <w:rPr>
                <w:rFonts w:hint="eastAsia"/>
                <w:webHidden/>
                <w:w w:val="100"/>
                <w:sz w:val="28"/>
                <w:szCs w:val="28"/>
              </w:rPr>
              <w:fldChar w:fldCharType="begin"/>
            </w:r>
            <w:r w:rsidRPr="00AF3988">
              <w:rPr>
                <w:rFonts w:hint="eastAsia"/>
                <w:webHidden/>
                <w:w w:val="100"/>
                <w:sz w:val="28"/>
                <w:szCs w:val="28"/>
              </w:rPr>
              <w:instrText xml:space="preserve"> </w:instrText>
            </w:r>
            <w:r w:rsidRPr="00AF3988">
              <w:rPr>
                <w:webHidden/>
                <w:w w:val="100"/>
                <w:sz w:val="28"/>
                <w:szCs w:val="28"/>
              </w:rPr>
              <w:instrText>PAGEREF _Toc193225218 \h</w:instrText>
            </w:r>
            <w:r w:rsidRPr="00AF3988">
              <w:rPr>
                <w:rFonts w:hint="eastAsia"/>
                <w:webHidden/>
                <w:w w:val="100"/>
                <w:sz w:val="28"/>
                <w:szCs w:val="28"/>
              </w:rPr>
              <w:instrText xml:space="preserve"> </w:instrText>
            </w:r>
            <w:r w:rsidRPr="00AF3988">
              <w:rPr>
                <w:rFonts w:hint="eastAsia"/>
                <w:webHidden/>
                <w:w w:val="100"/>
                <w:sz w:val="28"/>
                <w:szCs w:val="28"/>
              </w:rPr>
            </w:r>
            <w:r w:rsidRPr="00AF3988">
              <w:rPr>
                <w:rFonts w:hint="eastAsia"/>
                <w:webHidden/>
                <w:w w:val="100"/>
                <w:sz w:val="28"/>
                <w:szCs w:val="28"/>
              </w:rPr>
              <w:fldChar w:fldCharType="separate"/>
            </w:r>
            <w:r w:rsidR="00B36587">
              <w:rPr>
                <w:rFonts w:hint="eastAsia"/>
                <w:webHidden/>
                <w:w w:val="100"/>
                <w:sz w:val="28"/>
                <w:szCs w:val="28"/>
              </w:rPr>
              <w:t>14</w:t>
            </w:r>
            <w:r w:rsidRPr="00AF3988">
              <w:rPr>
                <w:rFonts w:hint="eastAsia"/>
                <w:webHidden/>
                <w:w w:val="100"/>
                <w:sz w:val="28"/>
                <w:szCs w:val="28"/>
              </w:rPr>
              <w:fldChar w:fldCharType="end"/>
            </w:r>
          </w:hyperlink>
        </w:p>
        <w:p w14:paraId="4E1F13BD" w14:textId="64E135DA" w:rsidR="00FC2E5D" w:rsidRPr="00AF3988" w:rsidRDefault="008C5606" w:rsidP="00AF3988">
          <w:pPr>
            <w:pStyle w:val="TOC1"/>
            <w:spacing w:line="400" w:lineRule="exact"/>
            <w:rPr>
              <w:rFonts w:hint="eastAsia"/>
              <w:w w:val="100"/>
              <w:sz w:val="28"/>
              <w:szCs w:val="28"/>
            </w:rPr>
          </w:pPr>
          <w:r w:rsidRPr="00AF3988">
            <w:rPr>
              <w:w w:val="100"/>
              <w:sz w:val="28"/>
              <w:szCs w:val="28"/>
            </w:rPr>
            <w:fldChar w:fldCharType="end"/>
          </w:r>
        </w:p>
      </w:sdtContent>
    </w:sdt>
    <w:p w14:paraId="20BBFA85" w14:textId="270F4D09" w:rsidR="00E35B04" w:rsidRPr="00767855" w:rsidRDefault="00DA42A0">
      <w:pPr>
        <w:ind w:firstLineChars="0" w:firstLine="0"/>
        <w:jc w:val="center"/>
        <w:rPr>
          <w:rFonts w:ascii="黑体" w:eastAsia="黑体" w:hAnsi="黑体" w:cs="Times New Roman" w:hint="eastAsia"/>
          <w:sz w:val="30"/>
          <w:szCs w:val="30"/>
        </w:rPr>
      </w:pPr>
      <w:r w:rsidRPr="00767855">
        <w:rPr>
          <w:rFonts w:ascii="黑体" w:eastAsia="黑体" w:hAnsi="黑体" w:cs="Times New Roman" w:hint="eastAsia"/>
          <w:sz w:val="30"/>
          <w:szCs w:val="30"/>
        </w:rPr>
        <w:t>20</w:t>
      </w:r>
      <w:r w:rsidRPr="00767855">
        <w:rPr>
          <w:rFonts w:ascii="黑体" w:eastAsia="黑体" w:hAnsi="黑体" w:cs="Times New Roman"/>
          <w:sz w:val="30"/>
          <w:szCs w:val="30"/>
        </w:rPr>
        <w:t>2</w:t>
      </w:r>
      <w:r w:rsidR="00B1418B">
        <w:rPr>
          <w:rFonts w:ascii="黑体" w:eastAsia="黑体" w:hAnsi="黑体" w:cs="Times New Roman" w:hint="eastAsia"/>
          <w:sz w:val="30"/>
          <w:szCs w:val="30"/>
        </w:rPr>
        <w:t>5</w:t>
      </w:r>
      <w:r w:rsidRPr="00767855">
        <w:rPr>
          <w:rFonts w:ascii="黑体" w:eastAsia="黑体" w:hAnsi="黑体" w:cs="Times New Roman" w:hint="eastAsia"/>
          <w:sz w:val="30"/>
          <w:szCs w:val="30"/>
        </w:rPr>
        <w:t>年第</w:t>
      </w:r>
      <w:r w:rsidR="00FF2307">
        <w:rPr>
          <w:rFonts w:ascii="黑体" w:eastAsia="黑体" w:hAnsi="黑体" w:cs="Times New Roman" w:hint="eastAsia"/>
          <w:sz w:val="30"/>
          <w:szCs w:val="30"/>
        </w:rPr>
        <w:t>6</w:t>
      </w:r>
      <w:r w:rsidRPr="00767855">
        <w:rPr>
          <w:rFonts w:ascii="黑体" w:eastAsia="黑体" w:hAnsi="黑体" w:cs="Times New Roman" w:hint="eastAsia"/>
          <w:sz w:val="30"/>
          <w:szCs w:val="30"/>
        </w:rPr>
        <w:t>期</w:t>
      </w:r>
    </w:p>
    <w:p w14:paraId="66867D28" w14:textId="4D2AF072" w:rsidR="0073184C" w:rsidRDefault="00DA42A0" w:rsidP="0073184C">
      <w:pPr>
        <w:ind w:firstLineChars="0" w:firstLine="0"/>
        <w:jc w:val="center"/>
        <w:rPr>
          <w:rFonts w:ascii="黑体" w:eastAsia="黑体" w:hAnsi="黑体" w:cs="Times New Roman" w:hint="eastAsia"/>
          <w:sz w:val="30"/>
          <w:szCs w:val="30"/>
        </w:rPr>
      </w:pPr>
      <w:r w:rsidRPr="00767855">
        <w:rPr>
          <w:rFonts w:ascii="黑体" w:eastAsia="黑体" w:hAnsi="黑体" w:cs="Times New Roman" w:hint="eastAsia"/>
          <w:sz w:val="30"/>
          <w:szCs w:val="30"/>
        </w:rPr>
        <w:t>202</w:t>
      </w:r>
      <w:r w:rsidR="00B1418B">
        <w:rPr>
          <w:rFonts w:ascii="黑体" w:eastAsia="黑体" w:hAnsi="黑体" w:cs="Times New Roman" w:hint="eastAsia"/>
          <w:sz w:val="30"/>
          <w:szCs w:val="30"/>
        </w:rPr>
        <w:t>5</w:t>
      </w:r>
      <w:r w:rsidRPr="00767855">
        <w:rPr>
          <w:rFonts w:ascii="黑体" w:eastAsia="黑体" w:hAnsi="黑体" w:cs="Times New Roman" w:hint="eastAsia"/>
          <w:sz w:val="30"/>
          <w:szCs w:val="30"/>
        </w:rPr>
        <w:t>年</w:t>
      </w:r>
      <w:r w:rsidR="00FF2307">
        <w:rPr>
          <w:rFonts w:ascii="黑体" w:eastAsia="黑体" w:hAnsi="黑体" w:cs="Times New Roman" w:hint="eastAsia"/>
          <w:sz w:val="30"/>
          <w:szCs w:val="30"/>
        </w:rPr>
        <w:t>3</w:t>
      </w:r>
      <w:r w:rsidRPr="00767855">
        <w:rPr>
          <w:rFonts w:ascii="黑体" w:eastAsia="黑体" w:hAnsi="黑体" w:cs="Times New Roman" w:hint="eastAsia"/>
          <w:sz w:val="30"/>
          <w:szCs w:val="30"/>
        </w:rPr>
        <w:t>月</w:t>
      </w:r>
      <w:r w:rsidR="00B1418B">
        <w:rPr>
          <w:rFonts w:ascii="黑体" w:eastAsia="黑体" w:hAnsi="黑体" w:cs="Times New Roman" w:hint="eastAsia"/>
          <w:sz w:val="30"/>
          <w:szCs w:val="30"/>
        </w:rPr>
        <w:t>1</w:t>
      </w:r>
      <w:r w:rsidR="00B64695">
        <w:rPr>
          <w:rFonts w:ascii="黑体" w:eastAsia="黑体" w:hAnsi="黑体" w:cs="Times New Roman" w:hint="eastAsia"/>
          <w:sz w:val="30"/>
          <w:szCs w:val="30"/>
        </w:rPr>
        <w:t>8</w:t>
      </w:r>
      <w:r w:rsidRPr="00767855">
        <w:rPr>
          <w:rFonts w:ascii="黑体" w:eastAsia="黑体" w:hAnsi="黑体" w:cs="Times New Roman" w:hint="eastAsia"/>
          <w:sz w:val="30"/>
          <w:szCs w:val="30"/>
        </w:rPr>
        <w:t>日</w:t>
      </w:r>
      <w:r w:rsidR="0073184C">
        <w:rPr>
          <w:rFonts w:ascii="黑体" w:eastAsia="黑体" w:hAnsi="黑体" w:cs="Times New Roman"/>
          <w:sz w:val="30"/>
          <w:szCs w:val="30"/>
        </w:rPr>
        <w:br w:type="page"/>
      </w:r>
    </w:p>
    <w:p w14:paraId="507C5440" w14:textId="77777777" w:rsidR="00E35B04" w:rsidRPr="00767855" w:rsidRDefault="00DA42A0" w:rsidP="008C5606">
      <w:pPr>
        <w:spacing w:afterLines="50" w:after="156" w:line="360" w:lineRule="auto"/>
        <w:ind w:firstLineChars="0" w:firstLine="0"/>
        <w:jc w:val="center"/>
        <w:rPr>
          <w:rFonts w:ascii="黑体" w:eastAsia="黑体" w:hAnsi="黑体" w:cs="Times New Roman" w:hint="eastAsia"/>
          <w:bCs/>
          <w:sz w:val="36"/>
          <w:szCs w:val="36"/>
        </w:rPr>
      </w:pPr>
      <w:bookmarkStart w:id="0" w:name="_Hlk95678794"/>
      <w:r w:rsidRPr="00767855">
        <w:rPr>
          <w:rFonts w:ascii="黑体" w:eastAsia="黑体" w:hAnsi="黑体" w:cs="Times New Roman" w:hint="eastAsia"/>
          <w:bCs/>
          <w:sz w:val="36"/>
          <w:szCs w:val="36"/>
        </w:rPr>
        <w:lastRenderedPageBreak/>
        <w:t>重要声明</w:t>
      </w:r>
    </w:p>
    <w:p w14:paraId="4CB90A98" w14:textId="77777777" w:rsidR="00BA5B57" w:rsidRPr="00767855" w:rsidRDefault="00BA5B57">
      <w:pPr>
        <w:spacing w:line="360" w:lineRule="auto"/>
        <w:ind w:firstLine="640"/>
        <w:rPr>
          <w:rFonts w:ascii="仿宋" w:eastAsia="仿宋" w:hAnsi="仿宋" w:cs="Times New Roman" w:hint="eastAsia"/>
          <w:sz w:val="32"/>
          <w:szCs w:val="32"/>
        </w:rPr>
      </w:pPr>
      <w:r w:rsidRPr="00767855">
        <w:rPr>
          <w:rFonts w:ascii="仿宋" w:eastAsia="仿宋" w:hAnsi="仿宋" w:cs="Times New Roman" w:hint="eastAsia"/>
          <w:sz w:val="32"/>
          <w:szCs w:val="32"/>
        </w:rPr>
        <w:t>本刊指定发布渠道为邮件推送和网站</w:t>
      </w:r>
      <w:r w:rsidRPr="00767855">
        <w:rPr>
          <w:rFonts w:ascii="MS Reference Sans Serif" w:eastAsia="仿宋" w:hAnsi="MS Reference Sans Serif" w:cs="Times New Roman" w:hint="eastAsia"/>
          <w:color w:val="FFFFFF" w:themeColor="background1"/>
          <w:sz w:val="32"/>
          <w:szCs w:val="32"/>
          <w:highlight w:val="red"/>
        </w:rPr>
        <w:t>IRN.red</w:t>
      </w:r>
      <w:r w:rsidR="00570B59" w:rsidRPr="00767855">
        <w:rPr>
          <w:rFonts w:ascii="仿宋" w:eastAsia="仿宋" w:hAnsi="仿宋" w:cs="Times New Roman" w:hint="eastAsia"/>
          <w:sz w:val="32"/>
          <w:szCs w:val="32"/>
        </w:rPr>
        <w:t>，</w:t>
      </w:r>
      <w:r w:rsidRPr="00767855">
        <w:rPr>
          <w:rFonts w:ascii="仿宋" w:eastAsia="仿宋" w:hAnsi="仿宋" w:cs="Times New Roman" w:hint="eastAsia"/>
          <w:sz w:val="32"/>
          <w:szCs w:val="32"/>
        </w:rPr>
        <w:t>目前未参与任何社交平台账号的运营与</w:t>
      </w:r>
      <w:r w:rsidR="00D16DFA" w:rsidRPr="00767855">
        <w:rPr>
          <w:rFonts w:ascii="仿宋" w:eastAsia="仿宋" w:hAnsi="仿宋" w:cs="Times New Roman" w:hint="eastAsia"/>
          <w:sz w:val="32"/>
          <w:szCs w:val="32"/>
        </w:rPr>
        <w:t>活动</w:t>
      </w:r>
      <w:r w:rsidRPr="00767855">
        <w:rPr>
          <w:rFonts w:ascii="仿宋" w:eastAsia="仿宋" w:hAnsi="仿宋" w:cs="Times New Roman" w:hint="eastAsia"/>
          <w:sz w:val="32"/>
          <w:szCs w:val="32"/>
        </w:rPr>
        <w:t>。</w:t>
      </w:r>
    </w:p>
    <w:p w14:paraId="71D83FE8" w14:textId="77777777" w:rsidR="00E35B04" w:rsidRPr="00767855" w:rsidRDefault="00DA42A0">
      <w:pPr>
        <w:spacing w:line="360" w:lineRule="auto"/>
        <w:ind w:firstLine="640"/>
        <w:rPr>
          <w:rFonts w:ascii="仿宋" w:eastAsia="仿宋" w:hAnsi="仿宋" w:cs="Times New Roman" w:hint="eastAsia"/>
          <w:sz w:val="32"/>
          <w:szCs w:val="32"/>
        </w:rPr>
      </w:pPr>
      <w:r w:rsidRPr="00767855">
        <w:rPr>
          <w:rFonts w:ascii="仿宋" w:eastAsia="仿宋" w:hAnsi="仿宋" w:cs="Times New Roman" w:hint="eastAsia"/>
          <w:sz w:val="32"/>
          <w:szCs w:val="32"/>
        </w:rPr>
        <w:t>允许在互联网上转载、复制、传播本刊内容，无需授权。转载时建议注明出处：</w:t>
      </w:r>
      <w:r w:rsidRPr="00767855">
        <w:rPr>
          <w:rFonts w:ascii="MS Reference Sans Serif" w:eastAsia="仿宋" w:hAnsi="MS Reference Sans Serif" w:cs="Times New Roman"/>
          <w:color w:val="FFFFFF" w:themeColor="background1"/>
          <w:sz w:val="32"/>
          <w:szCs w:val="32"/>
          <w:highlight w:val="red"/>
        </w:rPr>
        <w:t>IRN.red</w:t>
      </w:r>
    </w:p>
    <w:p w14:paraId="1018AD8E" w14:textId="77777777" w:rsidR="00E35B04" w:rsidRPr="005F0AB8" w:rsidRDefault="00E35B04">
      <w:pPr>
        <w:spacing w:line="360" w:lineRule="auto"/>
        <w:ind w:firstLine="643"/>
        <w:rPr>
          <w:rFonts w:ascii="Times New Roman" w:eastAsia="仿宋" w:hAnsi="Times New Roman" w:cs="Times New Roman"/>
          <w:b/>
          <w:sz w:val="32"/>
          <w:szCs w:val="32"/>
        </w:rPr>
      </w:pPr>
    </w:p>
    <w:p w14:paraId="1DC6E73F" w14:textId="77777777" w:rsidR="00E35B04" w:rsidRPr="005F0AB8" w:rsidRDefault="00DA42A0" w:rsidP="008C5606">
      <w:pPr>
        <w:spacing w:afterLines="50" w:after="156" w:line="360" w:lineRule="auto"/>
        <w:ind w:firstLineChars="0" w:firstLine="0"/>
        <w:jc w:val="center"/>
        <w:rPr>
          <w:rFonts w:ascii="黑体" w:eastAsia="黑体" w:hAnsi="黑体" w:cs="Times New Roman" w:hint="eastAsia"/>
          <w:bCs/>
          <w:sz w:val="36"/>
          <w:szCs w:val="36"/>
        </w:rPr>
      </w:pPr>
      <w:r w:rsidRPr="005F0AB8">
        <w:rPr>
          <w:rFonts w:ascii="黑体" w:eastAsia="黑体" w:hAnsi="黑体" w:cs="Times New Roman"/>
          <w:bCs/>
          <w:sz w:val="36"/>
          <w:szCs w:val="36"/>
        </w:rPr>
        <w:t>订阅方式</w:t>
      </w:r>
    </w:p>
    <w:p w14:paraId="72A21A60" w14:textId="77777777" w:rsidR="00E35B04" w:rsidRPr="005F0AB8" w:rsidRDefault="00DA42A0">
      <w:pPr>
        <w:spacing w:line="360" w:lineRule="auto"/>
        <w:ind w:firstLine="640"/>
        <w:rPr>
          <w:rFonts w:ascii="仿宋" w:eastAsia="仿宋" w:hAnsi="仿宋" w:cs="Times New Roman" w:hint="eastAsia"/>
          <w:bCs/>
          <w:sz w:val="32"/>
          <w:szCs w:val="32"/>
        </w:rPr>
      </w:pPr>
      <w:r w:rsidRPr="005F0AB8">
        <w:rPr>
          <w:rFonts w:ascii="仿宋" w:eastAsia="仿宋" w:hAnsi="仿宋" w:cs="Times New Roman" w:hint="eastAsia"/>
          <w:bCs/>
          <w:sz w:val="32"/>
          <w:szCs w:val="32"/>
        </w:rPr>
        <w:t>以下三种方式，选择一种即可：</w:t>
      </w:r>
    </w:p>
    <w:p w14:paraId="4FDAC172" w14:textId="77777777" w:rsidR="00E35B04" w:rsidRPr="005F0AB8" w:rsidRDefault="00DA42A0">
      <w:pPr>
        <w:spacing w:line="360" w:lineRule="auto"/>
        <w:ind w:firstLine="640"/>
        <w:rPr>
          <w:rFonts w:ascii="仿宋" w:eastAsia="仿宋" w:hAnsi="仿宋" w:cs="Times New Roman" w:hint="eastAsia"/>
          <w:bCs/>
          <w:sz w:val="32"/>
          <w:szCs w:val="32"/>
        </w:rPr>
      </w:pPr>
      <w:r w:rsidRPr="005F0AB8">
        <w:rPr>
          <w:rFonts w:ascii="仿宋" w:eastAsia="仿宋" w:hAnsi="仿宋" w:cs="Times New Roman"/>
          <w:bCs/>
          <w:sz w:val="32"/>
          <w:szCs w:val="32"/>
        </w:rPr>
        <w:t>1.扫描二维码填写您的邮箱</w:t>
      </w:r>
    </w:p>
    <w:p w14:paraId="163C13E6" w14:textId="77777777" w:rsidR="00E35B04" w:rsidRPr="005F0AB8" w:rsidRDefault="00DA42A0">
      <w:pPr>
        <w:spacing w:line="360" w:lineRule="auto"/>
        <w:ind w:leftChars="200" w:left="560" w:firstLine="640"/>
        <w:rPr>
          <w:rFonts w:ascii="仿宋" w:eastAsia="仿宋" w:hAnsi="仿宋" w:cs="Times New Roman" w:hint="eastAsia"/>
          <w:sz w:val="32"/>
          <w:szCs w:val="32"/>
        </w:rPr>
      </w:pPr>
      <w:r w:rsidRPr="005F0AB8">
        <w:rPr>
          <w:rFonts w:ascii="仿宋" w:eastAsia="仿宋" w:hAnsi="仿宋" w:cs="Times New Roman"/>
          <w:noProof/>
          <w:sz w:val="32"/>
          <w:szCs w:val="32"/>
        </w:rPr>
        <w:drawing>
          <wp:inline distT="0" distB="0" distL="0" distR="0" wp14:anchorId="1821BD3D" wp14:editId="61657A6A">
            <wp:extent cx="1355834" cy="1355834"/>
            <wp:effectExtent l="0" t="0" r="0" b="0"/>
            <wp:docPr id="1027" name="图片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图片 15"/>
                    <pic:cNvPicPr/>
                  </pic:nvPicPr>
                  <pic:blipFill>
                    <a:blip r:embed="rId10" cstate="print"/>
                    <a:srcRect/>
                    <a:stretch/>
                  </pic:blipFill>
                  <pic:spPr>
                    <a:xfrm>
                      <a:off x="0" y="0"/>
                      <a:ext cx="1355834" cy="1355834"/>
                    </a:xfrm>
                    <a:prstGeom prst="rect">
                      <a:avLst/>
                    </a:prstGeom>
                    <a:ln>
                      <a:noFill/>
                    </a:ln>
                  </pic:spPr>
                </pic:pic>
              </a:graphicData>
            </a:graphic>
          </wp:inline>
        </w:drawing>
      </w:r>
    </w:p>
    <w:p w14:paraId="19D41E19" w14:textId="77777777" w:rsidR="00E35B04" w:rsidRPr="005F0AB8" w:rsidRDefault="00DA42A0">
      <w:pPr>
        <w:spacing w:line="360" w:lineRule="auto"/>
        <w:ind w:firstLine="640"/>
        <w:rPr>
          <w:rStyle w:val="af"/>
          <w:rFonts w:ascii="仿宋" w:eastAsia="仿宋" w:hAnsi="仿宋" w:cs="Times New Roman" w:hint="eastAsia"/>
          <w:color w:val="auto"/>
          <w:sz w:val="32"/>
          <w:szCs w:val="32"/>
          <w:u w:val="none"/>
        </w:rPr>
      </w:pPr>
      <w:r w:rsidRPr="005F0AB8">
        <w:rPr>
          <w:rStyle w:val="af"/>
          <w:rFonts w:ascii="仿宋" w:eastAsia="仿宋" w:hAnsi="仿宋" w:cs="Times New Roman"/>
          <w:color w:val="auto"/>
          <w:sz w:val="32"/>
          <w:szCs w:val="32"/>
          <w:u w:val="none"/>
        </w:rPr>
        <w:t>（如无法提交，请在空白处点击再试）</w:t>
      </w:r>
    </w:p>
    <w:p w14:paraId="799359C1" w14:textId="77777777" w:rsidR="00E35B04" w:rsidRPr="005F0AB8" w:rsidRDefault="00DA42A0">
      <w:pPr>
        <w:spacing w:line="360" w:lineRule="auto"/>
        <w:ind w:firstLine="640"/>
        <w:rPr>
          <w:rFonts w:ascii="仿宋" w:eastAsia="仿宋" w:hAnsi="仿宋" w:cs="Times New Roman" w:hint="eastAsia"/>
          <w:sz w:val="32"/>
          <w:szCs w:val="32"/>
        </w:rPr>
      </w:pPr>
      <w:r w:rsidRPr="005F0AB8">
        <w:rPr>
          <w:rFonts w:ascii="仿宋" w:eastAsia="仿宋" w:hAnsi="仿宋" w:cs="Times New Roman"/>
          <w:sz w:val="32"/>
          <w:szCs w:val="32"/>
        </w:rPr>
        <w:t>2.进入以下链接填写您的邮箱</w:t>
      </w:r>
    </w:p>
    <w:p w14:paraId="24E7358E" w14:textId="77777777" w:rsidR="00C51F87" w:rsidRPr="005F0AB8" w:rsidRDefault="00DA42A0" w:rsidP="00C51F87">
      <w:pPr>
        <w:spacing w:line="360" w:lineRule="auto"/>
        <w:ind w:firstLine="560"/>
        <w:rPr>
          <w:rFonts w:ascii="仿宋" w:eastAsia="仿宋" w:hAnsi="仿宋" w:cs="Times New Roman" w:hint="eastAsia"/>
          <w:bCs/>
          <w:sz w:val="32"/>
          <w:szCs w:val="32"/>
          <w:u w:val="single"/>
        </w:rPr>
      </w:pPr>
      <w:hyperlink r:id="rId11" w:history="1">
        <w:r w:rsidRPr="005F0AB8">
          <w:rPr>
            <w:rFonts w:ascii="仿宋" w:eastAsia="仿宋" w:hAnsi="仿宋"/>
            <w:bCs/>
            <w:sz w:val="32"/>
            <w:szCs w:val="32"/>
            <w:u w:val="single"/>
          </w:rPr>
          <w:t>https://cloud.seatable.cn/dtable/forms/ff203a21-e739-4321-bb63-3d9665873695/</w:t>
        </w:r>
      </w:hyperlink>
    </w:p>
    <w:p w14:paraId="54FE468D" w14:textId="77777777" w:rsidR="00E35B04" w:rsidRPr="005F0AB8" w:rsidRDefault="00DA42A0" w:rsidP="00BA5B57">
      <w:pPr>
        <w:spacing w:line="360" w:lineRule="auto"/>
        <w:ind w:firstLine="640"/>
        <w:rPr>
          <w:rStyle w:val="af"/>
          <w:rFonts w:ascii="Times New Roman" w:eastAsia="仿宋" w:hAnsi="Times New Roman" w:cs="Times New Roman"/>
          <w:color w:val="auto"/>
          <w:sz w:val="32"/>
          <w:szCs w:val="32"/>
          <w:u w:val="none"/>
        </w:rPr>
      </w:pPr>
      <w:r w:rsidRPr="005F0AB8">
        <w:rPr>
          <w:rStyle w:val="af"/>
          <w:rFonts w:ascii="仿宋" w:eastAsia="仿宋" w:hAnsi="仿宋" w:cs="Times New Roman"/>
          <w:color w:val="auto"/>
          <w:sz w:val="32"/>
          <w:szCs w:val="32"/>
          <w:u w:val="none"/>
        </w:rPr>
        <w:t>3.用您的邮箱发送“订阅”至irn3000@outlook.com</w:t>
      </w:r>
      <w:r w:rsidRPr="005F0AB8">
        <w:rPr>
          <w:rStyle w:val="af"/>
          <w:rFonts w:ascii="Times New Roman" w:eastAsia="仿宋" w:hAnsi="Times New Roman" w:cs="Times New Roman"/>
          <w:color w:val="auto"/>
          <w:sz w:val="32"/>
          <w:szCs w:val="32"/>
          <w:u w:val="none"/>
        </w:rPr>
        <w:br w:type="page"/>
      </w:r>
    </w:p>
    <w:p w14:paraId="39E57161" w14:textId="77777777" w:rsidR="00E35B04" w:rsidRPr="005F0AB8" w:rsidRDefault="00E35B04">
      <w:pPr>
        <w:spacing w:line="360" w:lineRule="auto"/>
        <w:ind w:firstLineChars="300" w:firstLine="960"/>
        <w:rPr>
          <w:rStyle w:val="af"/>
          <w:rFonts w:ascii="Times New Roman" w:eastAsia="仿宋" w:hAnsi="Times New Roman" w:cs="Times New Roman"/>
          <w:color w:val="auto"/>
          <w:sz w:val="32"/>
          <w:szCs w:val="32"/>
          <w:u w:val="none"/>
        </w:rPr>
        <w:sectPr w:rsidR="00E35B04" w:rsidRPr="005F0AB8">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0318" w:h="14570"/>
          <w:pgMar w:top="1440" w:right="1080" w:bottom="1440" w:left="1080" w:header="851" w:footer="992" w:gutter="0"/>
          <w:pgNumType w:fmt="numberInDash" w:start="1"/>
          <w:cols w:space="425"/>
          <w:docGrid w:type="lines" w:linePitch="312"/>
        </w:sectPr>
      </w:pPr>
    </w:p>
    <w:p w14:paraId="45EC5639" w14:textId="72BB0A54" w:rsidR="00FF2307" w:rsidRPr="00FF2307" w:rsidRDefault="00FF2307" w:rsidP="00FF2307">
      <w:pPr>
        <w:spacing w:before="300" w:after="300" w:line="480" w:lineRule="exact"/>
        <w:ind w:firstLineChars="0" w:firstLine="0"/>
        <w:jc w:val="left"/>
        <w:rPr>
          <w:rFonts w:ascii="黑体" w:eastAsia="黑体" w:hAnsi="黑体" w:cs="黑体" w:hint="eastAsia"/>
          <w:sz w:val="44"/>
          <w:szCs w:val="44"/>
        </w:rPr>
      </w:pPr>
      <w:bookmarkStart w:id="1" w:name="_Toc6913"/>
      <w:bookmarkStart w:id="2" w:name="_Hlk114943609"/>
      <w:bookmarkStart w:id="3" w:name="_Hlk118638770"/>
      <w:bookmarkStart w:id="4" w:name="_Hlk120642218"/>
      <w:bookmarkStart w:id="5" w:name="_Hlk110724951"/>
      <w:bookmarkStart w:id="6" w:name="_Hlk105347307"/>
      <w:bookmarkEnd w:id="0"/>
      <w:r w:rsidRPr="00FF2307">
        <w:rPr>
          <w:rFonts w:ascii="黑体" w:eastAsia="黑体" w:hAnsi="黑体" w:cs="黑体" w:hint="eastAsia"/>
          <w:sz w:val="44"/>
          <w:szCs w:val="44"/>
        </w:rPr>
        <w:lastRenderedPageBreak/>
        <w:t>国际共产主义运动大事记（2025年2月）</w:t>
      </w:r>
      <w:bookmarkEnd w:id="1"/>
    </w:p>
    <w:p w14:paraId="16B49164" w14:textId="77777777" w:rsidR="00FF2307" w:rsidRDefault="00FF2307" w:rsidP="00FF2307">
      <w:pPr>
        <w:ind w:firstLineChars="0" w:firstLine="0"/>
        <w:jc w:val="center"/>
      </w:pPr>
      <w:r>
        <w:rPr>
          <w:rFonts w:hint="eastAsia"/>
          <w:noProof/>
        </w:rPr>
        <w:drawing>
          <wp:inline distT="0" distB="0" distL="0" distR="0" wp14:anchorId="15D59FF7" wp14:editId="3F66903C">
            <wp:extent cx="5147945" cy="3282315"/>
            <wp:effectExtent l="0" t="0" r="14605" b="13335"/>
            <wp:docPr id="204233720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2337208" name="图片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5148000" cy="3282765"/>
                    </a:xfrm>
                    <a:prstGeom prst="rect">
                      <a:avLst/>
                    </a:prstGeom>
                    <a:noFill/>
                    <a:ln>
                      <a:noFill/>
                    </a:ln>
                  </pic:spPr>
                </pic:pic>
              </a:graphicData>
            </a:graphic>
          </wp:inline>
        </w:drawing>
      </w:r>
    </w:p>
    <w:p w14:paraId="283A6426" w14:textId="77777777" w:rsidR="00FF2307" w:rsidRPr="00FF2307" w:rsidRDefault="00FF2307" w:rsidP="00FF2307">
      <w:pPr>
        <w:spacing w:before="300" w:after="300" w:line="480" w:lineRule="exact"/>
        <w:ind w:firstLineChars="0" w:firstLine="0"/>
        <w:jc w:val="left"/>
        <w:rPr>
          <w:rFonts w:ascii="黑体" w:eastAsia="黑体" w:hAnsi="黑体" w:cs="黑体" w:hint="eastAsia"/>
          <w:sz w:val="44"/>
          <w:szCs w:val="44"/>
        </w:rPr>
      </w:pPr>
      <w:r w:rsidRPr="00FF2307">
        <w:rPr>
          <w:rFonts w:ascii="黑体" w:eastAsia="黑体" w:hAnsi="黑体" w:cs="黑体" w:hint="eastAsia"/>
          <w:sz w:val="44"/>
          <w:szCs w:val="44"/>
        </w:rPr>
        <w:t>亚 洲</w:t>
      </w:r>
    </w:p>
    <w:p w14:paraId="6320CFD5" w14:textId="177BEB0D" w:rsidR="00FF2307" w:rsidRPr="00FF2307" w:rsidRDefault="00FF2307" w:rsidP="00FF2307">
      <w:pPr>
        <w:pStyle w:val="1"/>
        <w:spacing w:before="120" w:after="120" w:line="480" w:lineRule="exact"/>
        <w:jc w:val="left"/>
        <w:rPr>
          <w:rFonts w:ascii="黑体" w:eastAsia="黑体" w:hAnsi="黑体" w:hint="eastAsia"/>
          <w:b w:val="0"/>
          <w:bCs/>
          <w:szCs w:val="36"/>
        </w:rPr>
      </w:pPr>
      <w:bookmarkStart w:id="7" w:name="_Toc26751"/>
      <w:bookmarkStart w:id="8" w:name="_Toc193225201"/>
      <w:r w:rsidRPr="00FF2307">
        <w:rPr>
          <w:rFonts w:ascii="黑体" w:eastAsia="黑体" w:hAnsi="黑体" w:hint="eastAsia"/>
          <w:b w:val="0"/>
          <w:bCs/>
          <w:szCs w:val="36"/>
        </w:rPr>
        <w:t>1.巴基斯坦</w:t>
      </w:r>
      <w:r w:rsidR="00DC6DD4">
        <w:rPr>
          <w:rFonts w:ascii="黑体" w:eastAsia="黑体" w:hAnsi="黑体" w:hint="eastAsia"/>
          <w:b w:val="0"/>
          <w:bCs/>
          <w:szCs w:val="36"/>
        </w:rPr>
        <w:t>第二大城市拉合尔</w:t>
      </w:r>
      <w:r w:rsidRPr="00FF2307">
        <w:rPr>
          <w:rFonts w:ascii="黑体" w:eastAsia="黑体" w:hAnsi="黑体" w:hint="eastAsia"/>
          <w:b w:val="0"/>
          <w:bCs/>
          <w:szCs w:val="36"/>
        </w:rPr>
        <w:t>铁路工人抗议私有化</w:t>
      </w:r>
      <w:bookmarkEnd w:id="7"/>
      <w:bookmarkEnd w:id="8"/>
    </w:p>
    <w:p w14:paraId="7CD209E6" w14:textId="1D64AF9D" w:rsidR="00FF2307" w:rsidRDefault="00FF2307" w:rsidP="00FF2307">
      <w:pPr>
        <w:spacing w:before="60" w:after="60" w:line="480" w:lineRule="exact"/>
        <w:ind w:firstLine="640"/>
        <w:rPr>
          <w:rFonts w:ascii="宋体" w:hAnsi="宋体" w:hint="eastAsia"/>
          <w:sz w:val="32"/>
          <w:szCs w:val="32"/>
        </w:rPr>
      </w:pPr>
      <w:r>
        <w:rPr>
          <w:rFonts w:ascii="宋体" w:hAnsi="宋体" w:hint="eastAsia"/>
          <w:sz w:val="32"/>
          <w:szCs w:val="32"/>
        </w:rPr>
        <w:t>2025年2月19日，巴基斯坦第二大城市拉合尔的数百名铁路工人发动抗议，反对政府的铁路私有化计划。在铁路工会的领导下，示威者</w:t>
      </w:r>
      <w:r w:rsidR="00B64695">
        <w:rPr>
          <w:rFonts w:ascii="宋体" w:hAnsi="宋体" w:hint="eastAsia"/>
          <w:sz w:val="32"/>
          <w:szCs w:val="32"/>
        </w:rPr>
        <w:t>高举</w:t>
      </w:r>
      <w:r>
        <w:rPr>
          <w:rFonts w:ascii="宋体" w:hAnsi="宋体" w:hint="eastAsia"/>
          <w:sz w:val="32"/>
          <w:szCs w:val="32"/>
        </w:rPr>
        <w:t>红旗，从车间</w:t>
      </w:r>
      <w:r w:rsidR="005C6915">
        <w:rPr>
          <w:rFonts w:ascii="宋体" w:hAnsi="宋体" w:hint="eastAsia"/>
          <w:sz w:val="32"/>
          <w:szCs w:val="32"/>
        </w:rPr>
        <w:t>出发</w:t>
      </w:r>
      <w:r>
        <w:rPr>
          <w:rFonts w:ascii="宋体" w:hAnsi="宋体" w:hint="eastAsia"/>
          <w:sz w:val="32"/>
          <w:szCs w:val="32"/>
        </w:rPr>
        <w:t>游行至铁路总部并静坐数小时，要求政府停止</w:t>
      </w:r>
      <w:r w:rsidR="005C6915">
        <w:rPr>
          <w:rFonts w:ascii="宋体" w:hAnsi="宋体" w:hint="eastAsia"/>
          <w:sz w:val="32"/>
          <w:szCs w:val="32"/>
        </w:rPr>
        <w:t>私有化</w:t>
      </w:r>
      <w:r>
        <w:rPr>
          <w:rFonts w:ascii="宋体" w:hAnsi="宋体" w:hint="eastAsia"/>
          <w:sz w:val="32"/>
          <w:szCs w:val="32"/>
        </w:rPr>
        <w:t>、按时发放工资、支付拖欠薪酬，并将最低工资标准设定为3.7万巴基斯坦卢比（132美元）。</w:t>
      </w:r>
    </w:p>
    <w:p w14:paraId="20D2AF7F" w14:textId="2D6408FC" w:rsidR="00FF2307" w:rsidRDefault="00FF2307" w:rsidP="00FF2307">
      <w:pPr>
        <w:spacing w:before="60" w:after="60" w:line="480" w:lineRule="exact"/>
        <w:ind w:firstLine="640"/>
        <w:rPr>
          <w:rFonts w:ascii="宋体" w:hAnsi="宋体" w:hint="eastAsia"/>
          <w:sz w:val="32"/>
          <w:szCs w:val="32"/>
        </w:rPr>
      </w:pPr>
      <w:r>
        <w:rPr>
          <w:rFonts w:ascii="宋体" w:hAnsi="宋体" w:hint="eastAsia"/>
          <w:sz w:val="32"/>
          <w:szCs w:val="32"/>
        </w:rPr>
        <w:t>工人批评政府长期忽视铁路维护，拖欠近7万名员工</w:t>
      </w:r>
      <w:r>
        <w:rPr>
          <w:rFonts w:ascii="宋体" w:hAnsi="宋体" w:hint="eastAsia"/>
          <w:sz w:val="32"/>
          <w:szCs w:val="32"/>
        </w:rPr>
        <w:lastRenderedPageBreak/>
        <w:t>的工资，且未任命铁道部长。政府以“削减亏损”为由推进私有化，但工会认为私有化是国际货币基金组织和世界银行施压的结果，将导致铁路票价上涨和万人失业。工人还反对进口车厢替代本土生产。工会领导人批评管理层高薪与工人贫困形成反差，警告称若诉求未获回应将举行更大规模抗议。</w:t>
      </w:r>
      <w:r w:rsidR="004E725E">
        <w:rPr>
          <w:rStyle w:val="af0"/>
          <w:rFonts w:ascii="宋体" w:hAnsi="宋体" w:hint="eastAsia"/>
          <w:sz w:val="32"/>
          <w:szCs w:val="32"/>
        </w:rPr>
        <w:footnoteReference w:customMarkFollows="1" w:id="1"/>
        <w:t>[1]</w:t>
      </w:r>
    </w:p>
    <w:p w14:paraId="4DA36730" w14:textId="3255AB6B" w:rsidR="00FF2307" w:rsidRPr="00FF2307" w:rsidRDefault="00FF2307" w:rsidP="00FF2307">
      <w:pPr>
        <w:pStyle w:val="1"/>
        <w:spacing w:before="120" w:after="120" w:line="480" w:lineRule="exact"/>
        <w:jc w:val="left"/>
        <w:rPr>
          <w:rFonts w:ascii="黑体" w:eastAsia="黑体" w:hAnsi="黑体" w:hint="eastAsia"/>
          <w:b w:val="0"/>
          <w:bCs/>
          <w:szCs w:val="36"/>
        </w:rPr>
      </w:pPr>
      <w:bookmarkStart w:id="9" w:name="_Toc28608"/>
      <w:bookmarkStart w:id="10" w:name="_Toc193225202"/>
      <w:r w:rsidRPr="00FF2307">
        <w:rPr>
          <w:rFonts w:ascii="黑体" w:eastAsia="黑体" w:hAnsi="黑体" w:hint="eastAsia"/>
          <w:b w:val="0"/>
          <w:bCs/>
          <w:szCs w:val="36"/>
        </w:rPr>
        <w:t>2.巴基斯坦信德省农民抗议政府农业计划</w:t>
      </w:r>
      <w:bookmarkEnd w:id="9"/>
      <w:bookmarkEnd w:id="10"/>
    </w:p>
    <w:p w14:paraId="10BA844B" w14:textId="4DB33793" w:rsidR="00FF2307" w:rsidRDefault="00FF2307" w:rsidP="00FF2307">
      <w:pPr>
        <w:spacing w:before="60" w:after="60" w:line="480" w:lineRule="exact"/>
        <w:ind w:firstLine="640"/>
        <w:rPr>
          <w:rFonts w:ascii="宋体" w:hAnsi="宋体" w:hint="eastAsia"/>
          <w:sz w:val="32"/>
          <w:szCs w:val="32"/>
        </w:rPr>
      </w:pPr>
      <w:r>
        <w:rPr>
          <w:rFonts w:ascii="宋体" w:hAnsi="宋体" w:hint="eastAsia"/>
          <w:sz w:val="32"/>
          <w:szCs w:val="32"/>
        </w:rPr>
        <w:t>2025年2月16日，巴基斯坦信德省比特沙阿（Bhit Shah）</w:t>
      </w:r>
      <w:r w:rsidR="005C6915">
        <w:rPr>
          <w:rFonts w:ascii="宋体" w:hAnsi="宋体" w:hint="eastAsia"/>
          <w:sz w:val="32"/>
          <w:szCs w:val="32"/>
        </w:rPr>
        <w:t>地区</w:t>
      </w:r>
      <w:r>
        <w:rPr>
          <w:rFonts w:ascii="宋体" w:hAnsi="宋体" w:hint="eastAsia"/>
          <w:sz w:val="32"/>
          <w:szCs w:val="32"/>
        </w:rPr>
        <w:t>数百农民在与左翼政党人民权利党（Haqooq-e-Khalq Party）有联系的巴基斯坦农民Rabita委员会（Pakistan Kissan Rabita Committee (PKRC)）的旗帜下举行集会，反对政府的所谓“绿色</w:t>
      </w:r>
      <w:r w:rsidR="004E725E">
        <w:rPr>
          <w:rFonts w:ascii="宋体" w:hAnsi="宋体" w:hint="eastAsia"/>
          <w:sz w:val="32"/>
          <w:szCs w:val="32"/>
        </w:rPr>
        <w:t>巴基斯坦</w:t>
      </w:r>
      <w:r>
        <w:rPr>
          <w:rFonts w:ascii="宋体" w:hAnsi="宋体" w:hint="eastAsia"/>
          <w:sz w:val="32"/>
          <w:szCs w:val="32"/>
        </w:rPr>
        <w:t>倡议”（Green Pakistan Initiative）。该计划由农业公司推动，计划修建6条运河。</w:t>
      </w:r>
    </w:p>
    <w:p w14:paraId="5E71DB48" w14:textId="1DE61113" w:rsidR="00FF2307" w:rsidRDefault="00FF2307" w:rsidP="00FF2307">
      <w:pPr>
        <w:spacing w:before="60" w:after="60" w:line="480" w:lineRule="exact"/>
        <w:ind w:firstLine="640"/>
        <w:rPr>
          <w:rFonts w:ascii="宋体" w:hAnsi="宋体" w:hint="eastAsia"/>
          <w:sz w:val="32"/>
          <w:szCs w:val="32"/>
        </w:rPr>
      </w:pPr>
      <w:r>
        <w:rPr>
          <w:rFonts w:ascii="宋体" w:hAnsi="宋体" w:hint="eastAsia"/>
          <w:sz w:val="32"/>
          <w:szCs w:val="32"/>
        </w:rPr>
        <w:t>农民组织认为该计划将使小农户失去生计，并对当地环境造成不利影响。即便是联邦政府的盟友、信德省执政党巴基斯坦人民党（PPP）也公开反对该计划。左翼政党人民权利党领导人阿马尔·阿里·扬（Ammar Ali Jan）更是痛斥该计划“以进步之名行圈地之实”。</w:t>
      </w:r>
      <w:r w:rsidR="004E725E">
        <w:rPr>
          <w:rStyle w:val="af0"/>
          <w:rFonts w:ascii="宋体" w:hAnsi="宋体" w:hint="eastAsia"/>
          <w:sz w:val="32"/>
          <w:szCs w:val="32"/>
        </w:rPr>
        <w:footnoteReference w:customMarkFollows="1" w:id="2"/>
        <w:t>[2]</w:t>
      </w:r>
    </w:p>
    <w:p w14:paraId="50F62F2C" w14:textId="77777777" w:rsidR="00FF2307" w:rsidRPr="00FF2307" w:rsidRDefault="00FF2307" w:rsidP="00FF2307">
      <w:pPr>
        <w:pStyle w:val="1"/>
        <w:spacing w:before="120" w:after="120" w:line="480" w:lineRule="exact"/>
        <w:jc w:val="left"/>
        <w:rPr>
          <w:rFonts w:ascii="黑体" w:eastAsia="黑体" w:hAnsi="黑体" w:hint="eastAsia"/>
          <w:b w:val="0"/>
          <w:bCs/>
          <w:szCs w:val="36"/>
        </w:rPr>
      </w:pPr>
      <w:bookmarkStart w:id="11" w:name="_Toc6655"/>
      <w:bookmarkStart w:id="12" w:name="_Toc193225203"/>
      <w:r w:rsidRPr="00FF2307">
        <w:rPr>
          <w:rFonts w:ascii="黑体" w:eastAsia="黑体" w:hAnsi="黑体" w:hint="eastAsia"/>
          <w:b w:val="0"/>
          <w:bCs/>
          <w:szCs w:val="36"/>
        </w:rPr>
        <w:lastRenderedPageBreak/>
        <w:t>3.印度卡纳塔克邦农民举行</w:t>
      </w:r>
      <w:bookmarkEnd w:id="11"/>
      <w:r w:rsidRPr="00FF2307">
        <w:rPr>
          <w:rFonts w:ascii="黑体" w:eastAsia="黑体" w:hAnsi="黑体" w:hint="eastAsia"/>
          <w:b w:val="0"/>
          <w:bCs/>
          <w:szCs w:val="36"/>
        </w:rPr>
        <w:t>无限期静坐示威</w:t>
      </w:r>
      <w:bookmarkEnd w:id="12"/>
    </w:p>
    <w:p w14:paraId="0F7C98E8" w14:textId="4802B0BE" w:rsidR="00FF2307" w:rsidRDefault="00FF2307" w:rsidP="00FF2307">
      <w:pPr>
        <w:spacing w:before="60" w:after="60" w:line="480" w:lineRule="exact"/>
        <w:ind w:firstLine="640"/>
        <w:rPr>
          <w:rFonts w:ascii="宋体" w:hAnsi="宋体" w:hint="eastAsia"/>
          <w:sz w:val="32"/>
          <w:szCs w:val="32"/>
        </w:rPr>
      </w:pPr>
      <w:r>
        <w:rPr>
          <w:rFonts w:ascii="宋体" w:hAnsi="宋体" w:hint="eastAsia"/>
          <w:sz w:val="32"/>
          <w:szCs w:val="32"/>
        </w:rPr>
        <w:t>2025年2月10日，数千名农民和农业工人在印度卡纳塔克邦首府班加罗尔举行抗议，反对邦政府纵容资本强征土地、损害农业劳动者利益。抗议者决定无限期静坐，直至邦政府满足其诉求。抗议者的诉求主要包括：保障无地家庭的土地和住房权利，保障农产品</w:t>
      </w:r>
      <w:r w:rsidR="004E725E">
        <w:rPr>
          <w:rFonts w:ascii="宋体" w:hAnsi="宋体" w:hint="eastAsia"/>
          <w:sz w:val="32"/>
          <w:szCs w:val="32"/>
        </w:rPr>
        <w:t>的</w:t>
      </w:r>
      <w:r>
        <w:rPr>
          <w:rFonts w:ascii="宋体" w:hAnsi="宋体" w:hint="eastAsia"/>
          <w:sz w:val="32"/>
          <w:szCs w:val="32"/>
        </w:rPr>
        <w:t>合理价格，保障人民就业，结束政府主导的企业征地行为。</w:t>
      </w:r>
    </w:p>
    <w:p w14:paraId="3A02C1AA" w14:textId="5BAE3876" w:rsidR="00FF2307" w:rsidRDefault="00FF2307" w:rsidP="00FF2307">
      <w:pPr>
        <w:spacing w:before="60" w:after="60" w:line="480" w:lineRule="exact"/>
        <w:ind w:firstLine="640"/>
        <w:rPr>
          <w:rFonts w:ascii="宋体" w:hAnsi="宋体" w:hint="eastAsia"/>
          <w:sz w:val="32"/>
          <w:szCs w:val="32"/>
        </w:rPr>
      </w:pPr>
      <w:r>
        <w:rPr>
          <w:rFonts w:ascii="宋体" w:hAnsi="宋体" w:hint="eastAsia"/>
          <w:sz w:val="32"/>
          <w:szCs w:val="32"/>
        </w:rPr>
        <w:t>全印农民协会（AIKS）、全印农业工人联盟（AIAWU）、印度工会中心（CITU）的几位中央和邦级领导人</w:t>
      </w:r>
      <w:r w:rsidR="004F3CA3">
        <w:rPr>
          <w:rFonts w:ascii="宋体" w:hAnsi="宋体" w:hint="eastAsia"/>
          <w:sz w:val="32"/>
          <w:szCs w:val="32"/>
        </w:rPr>
        <w:t>对</w:t>
      </w:r>
      <w:r>
        <w:rPr>
          <w:rFonts w:ascii="宋体" w:hAnsi="宋体" w:hint="eastAsia"/>
          <w:sz w:val="32"/>
          <w:szCs w:val="32"/>
        </w:rPr>
        <w:t>抗议</w:t>
      </w:r>
      <w:r w:rsidR="004F3CA3">
        <w:rPr>
          <w:rFonts w:ascii="宋体" w:hAnsi="宋体" w:hint="eastAsia"/>
          <w:sz w:val="32"/>
          <w:szCs w:val="32"/>
        </w:rPr>
        <w:t>人群</w:t>
      </w:r>
      <w:r>
        <w:rPr>
          <w:rFonts w:ascii="宋体" w:hAnsi="宋体" w:hint="eastAsia"/>
          <w:sz w:val="32"/>
          <w:szCs w:val="32"/>
        </w:rPr>
        <w:t>发表了讲话。这几个组织均受印度共产党（马克思主义）</w:t>
      </w:r>
      <w:r w:rsidR="004E725E">
        <w:rPr>
          <w:rFonts w:ascii="宋体" w:hAnsi="宋体" w:hint="eastAsia"/>
          <w:sz w:val="32"/>
          <w:szCs w:val="32"/>
        </w:rPr>
        <w:t>（</w:t>
      </w:r>
      <w:r w:rsidR="004E725E" w:rsidRPr="004E725E">
        <w:rPr>
          <w:rFonts w:ascii="宋体" w:hAnsi="宋体"/>
          <w:sz w:val="32"/>
          <w:szCs w:val="32"/>
        </w:rPr>
        <w:t>CPI(M)</w:t>
      </w:r>
      <w:r w:rsidR="004E725E">
        <w:rPr>
          <w:rFonts w:ascii="宋体" w:hAnsi="宋体" w:hint="eastAsia"/>
          <w:sz w:val="32"/>
          <w:szCs w:val="32"/>
        </w:rPr>
        <w:t>）</w:t>
      </w:r>
      <w:r>
        <w:rPr>
          <w:rFonts w:ascii="宋体" w:hAnsi="宋体" w:hint="eastAsia"/>
          <w:sz w:val="32"/>
          <w:szCs w:val="32"/>
        </w:rPr>
        <w:t>的领导。</w:t>
      </w:r>
    </w:p>
    <w:p w14:paraId="16CC783E" w14:textId="2A77C2EC" w:rsidR="00FF2307" w:rsidRDefault="00FF2307" w:rsidP="00FF2307">
      <w:pPr>
        <w:spacing w:before="60" w:after="60" w:line="480" w:lineRule="exact"/>
        <w:ind w:firstLine="640"/>
        <w:rPr>
          <w:rFonts w:ascii="宋体" w:hAnsi="宋体" w:hint="eastAsia"/>
          <w:sz w:val="32"/>
          <w:szCs w:val="32"/>
        </w:rPr>
      </w:pPr>
      <w:r>
        <w:rPr>
          <w:rFonts w:ascii="宋体" w:hAnsi="宋体" w:hint="eastAsia"/>
          <w:sz w:val="32"/>
          <w:szCs w:val="32"/>
        </w:rPr>
        <w:t>抗议者揭露说，印度国大党</w:t>
      </w:r>
      <w:r w:rsidR="004E725E">
        <w:rPr>
          <w:rFonts w:ascii="宋体" w:hAnsi="宋体" w:hint="eastAsia"/>
          <w:sz w:val="32"/>
          <w:szCs w:val="32"/>
        </w:rPr>
        <w:t>（</w:t>
      </w:r>
      <w:r w:rsidR="004E725E" w:rsidRPr="004E725E">
        <w:rPr>
          <w:rFonts w:ascii="宋体" w:hAnsi="宋体"/>
          <w:sz w:val="32"/>
          <w:szCs w:val="32"/>
        </w:rPr>
        <w:t>Indian National Congress</w:t>
      </w:r>
      <w:r w:rsidR="004E725E">
        <w:rPr>
          <w:rFonts w:ascii="宋体" w:hAnsi="宋体" w:hint="eastAsia"/>
          <w:sz w:val="32"/>
          <w:szCs w:val="32"/>
        </w:rPr>
        <w:t>）</w:t>
      </w:r>
      <w:r>
        <w:rPr>
          <w:rFonts w:ascii="宋体" w:hAnsi="宋体" w:hint="eastAsia"/>
          <w:sz w:val="32"/>
          <w:szCs w:val="32"/>
        </w:rPr>
        <w:t>卡纳克邦政府违背竞选承诺，纵容米塔尔钢铁（Mittal steel）、雷迪兄弟（Reddy brothers）等大公司在贝拉里</w:t>
      </w:r>
      <w:r w:rsidR="004E725E">
        <w:rPr>
          <w:rFonts w:ascii="宋体" w:hAnsi="宋体" w:hint="eastAsia"/>
          <w:sz w:val="32"/>
          <w:szCs w:val="32"/>
        </w:rPr>
        <w:t>县</w:t>
      </w:r>
      <w:r>
        <w:rPr>
          <w:rFonts w:ascii="宋体" w:hAnsi="宋体" w:hint="eastAsia"/>
          <w:sz w:val="32"/>
          <w:szCs w:val="32"/>
        </w:rPr>
        <w:t>强占1.3万英亩土地，造成当地农民流离失所。抗议者痛批邦政府借举办“全球投资峰会”之机出卖工农利益</w:t>
      </w:r>
      <w:r w:rsidR="004F3CA3">
        <w:rPr>
          <w:rFonts w:ascii="宋体" w:hAnsi="宋体" w:hint="eastAsia"/>
          <w:sz w:val="32"/>
          <w:szCs w:val="32"/>
        </w:rPr>
        <w:t>。</w:t>
      </w:r>
      <w:r>
        <w:rPr>
          <w:rFonts w:ascii="宋体" w:hAnsi="宋体" w:hint="eastAsia"/>
          <w:sz w:val="32"/>
          <w:szCs w:val="32"/>
        </w:rPr>
        <w:t>莫迪中央政府也更加推行农业市场化，放任跨国资本吞噬小农生计。</w:t>
      </w:r>
      <w:r w:rsidR="004E725E">
        <w:rPr>
          <w:rStyle w:val="af0"/>
          <w:rFonts w:ascii="宋体" w:hAnsi="宋体" w:hint="eastAsia"/>
          <w:sz w:val="32"/>
          <w:szCs w:val="32"/>
        </w:rPr>
        <w:footnoteReference w:customMarkFollows="1" w:id="3"/>
        <w:t>[3]</w:t>
      </w:r>
    </w:p>
    <w:p w14:paraId="3D2DA210" w14:textId="77777777" w:rsidR="00FF2307" w:rsidRPr="00FF2307" w:rsidRDefault="00FF2307" w:rsidP="00FF2307">
      <w:pPr>
        <w:pStyle w:val="1"/>
        <w:spacing w:before="120" w:after="120" w:line="480" w:lineRule="exact"/>
        <w:jc w:val="left"/>
        <w:rPr>
          <w:rFonts w:ascii="黑体" w:eastAsia="黑体" w:hAnsi="黑体" w:hint="eastAsia"/>
          <w:b w:val="0"/>
          <w:bCs/>
          <w:szCs w:val="36"/>
        </w:rPr>
      </w:pPr>
      <w:bookmarkStart w:id="13" w:name="_Toc28077"/>
      <w:bookmarkStart w:id="14" w:name="_Toc193225204"/>
      <w:r w:rsidRPr="00FF2307">
        <w:rPr>
          <w:rFonts w:ascii="黑体" w:eastAsia="黑体" w:hAnsi="黑体" w:hint="eastAsia"/>
          <w:b w:val="0"/>
          <w:bCs/>
          <w:szCs w:val="36"/>
        </w:rPr>
        <w:t>4.印度人民解放游击军与警方发生多起冲突</w:t>
      </w:r>
      <w:bookmarkEnd w:id="13"/>
      <w:bookmarkEnd w:id="14"/>
    </w:p>
    <w:p w14:paraId="1AAF1ADA" w14:textId="7FD2E160" w:rsidR="00FF2307" w:rsidRDefault="00FF2307" w:rsidP="00FF2307">
      <w:pPr>
        <w:spacing w:before="60" w:after="60" w:line="480" w:lineRule="exact"/>
        <w:ind w:firstLine="640"/>
        <w:rPr>
          <w:rFonts w:ascii="宋体" w:hAnsi="宋体" w:hint="eastAsia"/>
          <w:sz w:val="32"/>
          <w:szCs w:val="32"/>
        </w:rPr>
      </w:pPr>
      <w:r>
        <w:rPr>
          <w:rFonts w:ascii="宋体" w:hAnsi="宋体" w:hint="eastAsia"/>
          <w:sz w:val="32"/>
          <w:szCs w:val="32"/>
        </w:rPr>
        <w:t>2025年2月，印度共产党（毛主义）</w:t>
      </w:r>
      <w:r w:rsidR="004E725E">
        <w:rPr>
          <w:rFonts w:ascii="宋体" w:hAnsi="宋体" w:hint="eastAsia"/>
          <w:sz w:val="32"/>
          <w:szCs w:val="32"/>
        </w:rPr>
        <w:t>（</w:t>
      </w:r>
      <w:r w:rsidR="004E725E" w:rsidRPr="004E725E">
        <w:rPr>
          <w:rFonts w:ascii="宋体" w:hAnsi="宋体"/>
          <w:sz w:val="32"/>
          <w:szCs w:val="32"/>
        </w:rPr>
        <w:t>CPI(M</w:t>
      </w:r>
      <w:r w:rsidR="004E725E">
        <w:rPr>
          <w:rFonts w:ascii="宋体" w:hAnsi="宋体" w:hint="eastAsia"/>
          <w:sz w:val="32"/>
          <w:szCs w:val="32"/>
        </w:rPr>
        <w:t>aoist</w:t>
      </w:r>
      <w:r w:rsidR="004E725E" w:rsidRPr="004E725E">
        <w:rPr>
          <w:rFonts w:ascii="宋体" w:hAnsi="宋体"/>
          <w:sz w:val="32"/>
          <w:szCs w:val="32"/>
        </w:rPr>
        <w:t>)</w:t>
      </w:r>
      <w:r w:rsidR="004E725E">
        <w:rPr>
          <w:rFonts w:ascii="宋体" w:hAnsi="宋体" w:hint="eastAsia"/>
          <w:sz w:val="32"/>
          <w:szCs w:val="32"/>
        </w:rPr>
        <w:t>）</w:t>
      </w:r>
      <w:r>
        <w:rPr>
          <w:rFonts w:ascii="宋体" w:hAnsi="宋体" w:hint="eastAsia"/>
          <w:sz w:val="32"/>
          <w:szCs w:val="32"/>
        </w:rPr>
        <w:t>领导下的人民解放游击军（PLGA）与印度警方发生了多起</w:t>
      </w:r>
      <w:r>
        <w:rPr>
          <w:rFonts w:ascii="宋体" w:hAnsi="宋体" w:hint="eastAsia"/>
          <w:sz w:val="32"/>
          <w:szCs w:val="32"/>
        </w:rPr>
        <w:lastRenderedPageBreak/>
        <w:t>冲突。</w:t>
      </w:r>
    </w:p>
    <w:p w14:paraId="4AA5EB45" w14:textId="77777777" w:rsidR="00FF2307" w:rsidRDefault="00FF2307" w:rsidP="00FF2307">
      <w:pPr>
        <w:spacing w:before="60" w:after="60" w:line="480" w:lineRule="exact"/>
        <w:ind w:firstLine="640"/>
        <w:rPr>
          <w:rFonts w:ascii="宋体" w:hAnsi="宋体" w:hint="eastAsia"/>
          <w:sz w:val="32"/>
          <w:szCs w:val="32"/>
        </w:rPr>
      </w:pPr>
      <w:r>
        <w:rPr>
          <w:rFonts w:ascii="宋体" w:hAnsi="宋体" w:hint="eastAsia"/>
          <w:sz w:val="32"/>
          <w:szCs w:val="32"/>
        </w:rPr>
        <w:t>2月1日，在恰蒂斯加尔邦比贾布尔县的冲突中，印共（毛）方面死亡8人；2月2日，在恰蒂斯加尔邦巴斯塔县的冲突中，印共（毛）方面死亡1人；2月9日，在恰蒂斯加尔邦比贾布尔县的冲突中，印共（毛）方面死亡31人，警方死亡2人；2月19日，在中央邦巴拉加特县的冲突中，印共（毛）方面死亡4人。</w:t>
      </w:r>
    </w:p>
    <w:p w14:paraId="5A3F9A3F" w14:textId="77777777" w:rsidR="00FF2307" w:rsidRDefault="00FF2307" w:rsidP="00FF2307">
      <w:pPr>
        <w:spacing w:before="60" w:after="60" w:line="480" w:lineRule="exact"/>
        <w:ind w:firstLine="640"/>
        <w:rPr>
          <w:rFonts w:ascii="宋体" w:hAnsi="宋体" w:hint="eastAsia"/>
          <w:sz w:val="32"/>
          <w:szCs w:val="32"/>
        </w:rPr>
      </w:pPr>
      <w:r>
        <w:rPr>
          <w:rFonts w:ascii="宋体" w:hAnsi="宋体" w:hint="eastAsia"/>
          <w:sz w:val="32"/>
          <w:szCs w:val="32"/>
        </w:rPr>
        <w:t>此外，2月11日在恰蒂斯加尔邦苏格马县，2月15日在恰蒂斯加尔邦比贾布尔县，分别有一名警员因踩到地雷而受伤。</w:t>
      </w:r>
    </w:p>
    <w:p w14:paraId="550D371B" w14:textId="274D7C36" w:rsidR="00FF2307" w:rsidRDefault="00FF2307" w:rsidP="00FF2307">
      <w:pPr>
        <w:spacing w:before="60" w:after="60" w:line="480" w:lineRule="exact"/>
        <w:ind w:firstLine="640"/>
        <w:rPr>
          <w:rFonts w:ascii="宋体" w:hAnsi="宋体" w:hint="eastAsia"/>
          <w:sz w:val="32"/>
          <w:szCs w:val="32"/>
        </w:rPr>
      </w:pPr>
      <w:r>
        <w:rPr>
          <w:rFonts w:ascii="宋体" w:hAnsi="宋体" w:hint="eastAsia"/>
          <w:sz w:val="32"/>
          <w:szCs w:val="32"/>
        </w:rPr>
        <w:t>以上伤亡数据均为警方公布的单方面信息。印共（毛）曾指控警方制造“虚假的遭遇战”，也就是把对群众的屠杀称作遭遇战，把现场发现的死者（可能包括非武装人员）都算作警方消灭的印共（毛）武装人员。</w:t>
      </w:r>
      <w:r w:rsidR="004E725E">
        <w:rPr>
          <w:rStyle w:val="af0"/>
          <w:rFonts w:ascii="宋体" w:hAnsi="宋体" w:hint="eastAsia"/>
          <w:sz w:val="32"/>
          <w:szCs w:val="32"/>
        </w:rPr>
        <w:footnoteReference w:customMarkFollows="1" w:id="4"/>
        <w:t>[4]</w:t>
      </w:r>
    </w:p>
    <w:p w14:paraId="7707E6F0" w14:textId="77777777" w:rsidR="00FF2307" w:rsidRPr="00FF2307" w:rsidRDefault="00FF2307" w:rsidP="00FF2307">
      <w:pPr>
        <w:pStyle w:val="1"/>
        <w:spacing w:before="120" w:after="120" w:line="480" w:lineRule="exact"/>
        <w:jc w:val="left"/>
        <w:rPr>
          <w:rFonts w:ascii="黑体" w:eastAsia="黑体" w:hAnsi="黑体" w:hint="eastAsia"/>
          <w:b w:val="0"/>
          <w:bCs/>
          <w:szCs w:val="36"/>
        </w:rPr>
      </w:pPr>
      <w:bookmarkStart w:id="15" w:name="_Toc1044"/>
      <w:bookmarkStart w:id="16" w:name="_Toc193225205"/>
      <w:r w:rsidRPr="00FF2307">
        <w:rPr>
          <w:rFonts w:ascii="黑体" w:eastAsia="黑体" w:hAnsi="黑体" w:hint="eastAsia"/>
          <w:b w:val="0"/>
          <w:bCs/>
          <w:szCs w:val="36"/>
        </w:rPr>
        <w:t>5.菲律宾新人民军在黎刹省打击政府军</w:t>
      </w:r>
      <w:bookmarkEnd w:id="15"/>
      <w:bookmarkEnd w:id="16"/>
    </w:p>
    <w:p w14:paraId="0533871E" w14:textId="3E46B848" w:rsidR="00FF2307" w:rsidRDefault="00FF2307" w:rsidP="00FF2307">
      <w:pPr>
        <w:spacing w:before="60" w:after="60" w:line="480" w:lineRule="exact"/>
        <w:ind w:firstLine="640"/>
        <w:rPr>
          <w:rFonts w:ascii="宋体" w:hAnsi="宋体" w:hint="eastAsia"/>
          <w:sz w:val="32"/>
          <w:szCs w:val="32"/>
        </w:rPr>
      </w:pPr>
      <w:r>
        <w:rPr>
          <w:rFonts w:ascii="宋体" w:hAnsi="宋体" w:hint="eastAsia"/>
          <w:sz w:val="32"/>
          <w:szCs w:val="32"/>
        </w:rPr>
        <w:t>2025年2月17日，菲律宾共产党</w:t>
      </w:r>
      <w:r w:rsidR="00A201DB">
        <w:rPr>
          <w:rFonts w:ascii="宋体" w:hAnsi="宋体" w:hint="eastAsia"/>
          <w:sz w:val="32"/>
          <w:szCs w:val="32"/>
        </w:rPr>
        <w:t>（</w:t>
      </w:r>
      <w:r w:rsidR="00A201DB" w:rsidRPr="00A201DB">
        <w:rPr>
          <w:rFonts w:ascii="宋体" w:hAnsi="宋体"/>
          <w:sz w:val="32"/>
          <w:szCs w:val="32"/>
        </w:rPr>
        <w:t>CPP</w:t>
      </w:r>
      <w:r w:rsidR="00A201DB">
        <w:rPr>
          <w:rFonts w:ascii="宋体" w:hAnsi="宋体" w:hint="eastAsia"/>
          <w:sz w:val="32"/>
          <w:szCs w:val="32"/>
        </w:rPr>
        <w:t>）</w:t>
      </w:r>
      <w:r>
        <w:rPr>
          <w:rFonts w:ascii="宋体" w:hAnsi="宋体" w:hint="eastAsia"/>
          <w:sz w:val="32"/>
          <w:szCs w:val="32"/>
        </w:rPr>
        <w:t>领导下的新人民军（NPA）在黎刹省（Rizal Province）安蒂波洛市圣何塞区（Barangay San Jose, Antipolo City）的西蒂奥塔亚巴桑（Sityo Tayabasan）打击了菲律宾武装部队第80步兵营，击毙1人。</w:t>
      </w:r>
    </w:p>
    <w:p w14:paraId="24D33C2D" w14:textId="0CE1D0AC" w:rsidR="00FF2307" w:rsidRDefault="00FF2307" w:rsidP="00FF2307">
      <w:pPr>
        <w:spacing w:before="60" w:after="60" w:line="480" w:lineRule="exact"/>
        <w:ind w:firstLine="640"/>
        <w:rPr>
          <w:rFonts w:ascii="宋体" w:hAnsi="宋体" w:hint="eastAsia"/>
          <w:sz w:val="32"/>
          <w:szCs w:val="32"/>
        </w:rPr>
      </w:pPr>
      <w:r>
        <w:rPr>
          <w:rFonts w:ascii="宋体" w:hAnsi="宋体" w:hint="eastAsia"/>
          <w:sz w:val="32"/>
          <w:szCs w:val="32"/>
        </w:rPr>
        <w:t>第80步兵营在</w:t>
      </w:r>
      <w:r w:rsidR="0092655A">
        <w:rPr>
          <w:rFonts w:ascii="宋体" w:hAnsi="宋体" w:hint="eastAsia"/>
          <w:sz w:val="32"/>
          <w:szCs w:val="32"/>
        </w:rPr>
        <w:t>该地</w:t>
      </w:r>
      <w:r>
        <w:rPr>
          <w:rFonts w:ascii="宋体" w:hAnsi="宋体" w:hint="eastAsia"/>
          <w:sz w:val="32"/>
          <w:szCs w:val="32"/>
        </w:rPr>
        <w:t>长期活动，目的是保护造成农民和原住民流离失所的反人民项目。新人民军黎刹省指挥部发</w:t>
      </w:r>
      <w:r>
        <w:rPr>
          <w:rFonts w:ascii="宋体" w:hAnsi="宋体" w:hint="eastAsia"/>
          <w:sz w:val="32"/>
          <w:szCs w:val="32"/>
        </w:rPr>
        <w:lastRenderedPageBreak/>
        <w:t>言人表示，新人民军将挫败政府军行动，保护人民利益。</w:t>
      </w:r>
      <w:r w:rsidR="004E725E">
        <w:rPr>
          <w:rStyle w:val="af0"/>
          <w:rFonts w:ascii="宋体" w:hAnsi="宋体" w:hint="eastAsia"/>
          <w:sz w:val="32"/>
          <w:szCs w:val="32"/>
        </w:rPr>
        <w:footnoteReference w:customMarkFollows="1" w:id="5"/>
        <w:t>[5]</w:t>
      </w:r>
    </w:p>
    <w:p w14:paraId="56B85F9D" w14:textId="77777777" w:rsidR="00FF2307" w:rsidRPr="00FF2307" w:rsidRDefault="00FF2307" w:rsidP="00FF2307">
      <w:pPr>
        <w:pStyle w:val="1"/>
        <w:spacing w:before="120" w:after="120" w:line="480" w:lineRule="exact"/>
        <w:jc w:val="left"/>
        <w:rPr>
          <w:rFonts w:ascii="黑体" w:eastAsia="黑体" w:hAnsi="黑体" w:hint="eastAsia"/>
          <w:b w:val="0"/>
          <w:bCs/>
          <w:szCs w:val="36"/>
        </w:rPr>
      </w:pPr>
      <w:bookmarkStart w:id="17" w:name="_Toc8347"/>
      <w:bookmarkStart w:id="18" w:name="_Toc193225206"/>
      <w:r w:rsidRPr="00FF2307">
        <w:rPr>
          <w:rFonts w:ascii="黑体" w:eastAsia="黑体" w:hAnsi="黑体" w:hint="eastAsia"/>
          <w:b w:val="0"/>
          <w:bCs/>
          <w:szCs w:val="36"/>
        </w:rPr>
        <w:t>6.叙利亚新政府禁止共产党活动</w:t>
      </w:r>
      <w:bookmarkEnd w:id="17"/>
      <w:bookmarkEnd w:id="18"/>
    </w:p>
    <w:p w14:paraId="7A38FEFF" w14:textId="6F8C8648" w:rsidR="00FF2307" w:rsidRDefault="00FF2307" w:rsidP="00FF2307">
      <w:pPr>
        <w:spacing w:before="60" w:after="60" w:line="480" w:lineRule="exact"/>
        <w:ind w:firstLine="640"/>
        <w:rPr>
          <w:rFonts w:ascii="宋体" w:hAnsi="宋体" w:hint="eastAsia"/>
          <w:sz w:val="32"/>
          <w:szCs w:val="32"/>
        </w:rPr>
      </w:pPr>
      <w:r>
        <w:rPr>
          <w:rFonts w:ascii="宋体" w:hAnsi="宋体" w:hint="eastAsia"/>
          <w:sz w:val="32"/>
          <w:szCs w:val="32"/>
        </w:rPr>
        <w:t>2025年1月29日，叙利亚新政府决定解散参加全国进步阵线</w:t>
      </w:r>
      <w:r w:rsidR="00A201DB">
        <w:rPr>
          <w:rFonts w:ascii="宋体" w:hAnsi="宋体" w:hint="eastAsia"/>
          <w:sz w:val="32"/>
          <w:szCs w:val="32"/>
        </w:rPr>
        <w:t>（</w:t>
      </w:r>
      <w:r w:rsidR="00A201DB" w:rsidRPr="00A201DB">
        <w:rPr>
          <w:rFonts w:ascii="宋体" w:hAnsi="宋体"/>
          <w:sz w:val="32"/>
          <w:szCs w:val="32"/>
        </w:rPr>
        <w:t>National Progressive Front</w:t>
      </w:r>
      <w:r w:rsidR="00A201DB">
        <w:rPr>
          <w:rFonts w:ascii="宋体" w:hAnsi="宋体" w:hint="eastAsia"/>
          <w:sz w:val="32"/>
          <w:szCs w:val="32"/>
        </w:rPr>
        <w:t>）</w:t>
      </w:r>
      <w:r>
        <w:rPr>
          <w:rFonts w:ascii="宋体" w:hAnsi="宋体" w:hint="eastAsia"/>
          <w:sz w:val="32"/>
          <w:szCs w:val="32"/>
        </w:rPr>
        <w:t>的各政党。全国进步阵线是原执政党叙利亚</w:t>
      </w:r>
      <w:r w:rsidR="00A201DB">
        <w:rPr>
          <w:rFonts w:ascii="宋体" w:hAnsi="宋体" w:hint="eastAsia"/>
          <w:sz w:val="32"/>
          <w:szCs w:val="32"/>
        </w:rPr>
        <w:t>阿拉伯</w:t>
      </w:r>
      <w:r>
        <w:rPr>
          <w:rFonts w:ascii="宋体" w:hAnsi="宋体" w:hint="eastAsia"/>
          <w:sz w:val="32"/>
          <w:szCs w:val="32"/>
        </w:rPr>
        <w:t>复兴社会党</w:t>
      </w:r>
      <w:r w:rsidR="00A201DB">
        <w:rPr>
          <w:rFonts w:ascii="宋体" w:hAnsi="宋体" w:hint="eastAsia"/>
          <w:sz w:val="32"/>
          <w:szCs w:val="32"/>
        </w:rPr>
        <w:t>（</w:t>
      </w:r>
      <w:r w:rsidR="00A201DB" w:rsidRPr="00A201DB">
        <w:rPr>
          <w:rFonts w:ascii="宋体" w:hAnsi="宋体"/>
          <w:sz w:val="32"/>
          <w:szCs w:val="32"/>
        </w:rPr>
        <w:t>Arab Socialist Ba'ath Party</w:t>
      </w:r>
      <w:r w:rsidR="00A201DB">
        <w:rPr>
          <w:rFonts w:ascii="宋体" w:hAnsi="宋体" w:hint="eastAsia"/>
          <w:sz w:val="32"/>
          <w:szCs w:val="32"/>
        </w:rPr>
        <w:t>）</w:t>
      </w:r>
      <w:r>
        <w:rPr>
          <w:rFonts w:ascii="宋体" w:hAnsi="宋体" w:hint="eastAsia"/>
          <w:sz w:val="32"/>
          <w:szCs w:val="32"/>
        </w:rPr>
        <w:t>为首的政治联盟，其中包括叙利亚共产党</w:t>
      </w:r>
      <w:r w:rsidR="00A201DB">
        <w:rPr>
          <w:rFonts w:ascii="宋体" w:hAnsi="宋体" w:hint="eastAsia"/>
          <w:sz w:val="32"/>
          <w:szCs w:val="32"/>
        </w:rPr>
        <w:t>（</w:t>
      </w:r>
      <w:r w:rsidR="00A201DB" w:rsidRPr="00A201DB">
        <w:rPr>
          <w:rFonts w:ascii="宋体" w:hAnsi="宋体"/>
          <w:sz w:val="32"/>
          <w:szCs w:val="32"/>
        </w:rPr>
        <w:t>Communist Party of Syria</w:t>
      </w:r>
      <w:r w:rsidR="00A201DB">
        <w:rPr>
          <w:rFonts w:ascii="宋体" w:hAnsi="宋体" w:hint="eastAsia"/>
          <w:sz w:val="32"/>
          <w:szCs w:val="32"/>
        </w:rPr>
        <w:t>）</w:t>
      </w:r>
      <w:r>
        <w:rPr>
          <w:rFonts w:ascii="宋体" w:hAnsi="宋体" w:hint="eastAsia"/>
          <w:sz w:val="32"/>
          <w:szCs w:val="32"/>
        </w:rPr>
        <w:t>。</w:t>
      </w:r>
    </w:p>
    <w:p w14:paraId="779B6B3A" w14:textId="4482CB92" w:rsidR="00FF2307" w:rsidRDefault="00FF2307" w:rsidP="00FF2307">
      <w:pPr>
        <w:spacing w:before="60" w:after="60" w:line="480" w:lineRule="exact"/>
        <w:ind w:firstLine="640"/>
        <w:rPr>
          <w:rFonts w:ascii="Arial" w:hAnsi="Arial"/>
          <w:sz w:val="40"/>
          <w:szCs w:val="40"/>
        </w:rPr>
      </w:pPr>
      <w:r>
        <w:rPr>
          <w:rFonts w:ascii="宋体" w:hAnsi="宋体" w:hint="eastAsia"/>
          <w:sz w:val="32"/>
          <w:szCs w:val="32"/>
        </w:rPr>
        <w:t>叙利亚共产党1月30日发表声明称，决不屈服于当局的这一反动决定，不惧怕镇压与指控，将继续为民族自由和人民幸福而斗争。伊拉克共产党</w:t>
      </w:r>
      <w:r w:rsidR="00A201DB">
        <w:rPr>
          <w:rFonts w:ascii="宋体" w:hAnsi="宋体" w:hint="eastAsia"/>
          <w:sz w:val="32"/>
          <w:szCs w:val="32"/>
        </w:rPr>
        <w:t>（</w:t>
      </w:r>
      <w:r w:rsidR="00A201DB" w:rsidRPr="00A201DB">
        <w:rPr>
          <w:rFonts w:ascii="宋体" w:hAnsi="宋体"/>
          <w:sz w:val="32"/>
          <w:szCs w:val="32"/>
        </w:rPr>
        <w:t>Iraqi Communist Party</w:t>
      </w:r>
      <w:r w:rsidR="00A201DB">
        <w:rPr>
          <w:rFonts w:ascii="宋体" w:hAnsi="宋体" w:hint="eastAsia"/>
          <w:sz w:val="32"/>
          <w:szCs w:val="32"/>
        </w:rPr>
        <w:t>）</w:t>
      </w:r>
      <w:r>
        <w:rPr>
          <w:rFonts w:ascii="宋体" w:hAnsi="宋体" w:hint="eastAsia"/>
          <w:sz w:val="32"/>
          <w:szCs w:val="32"/>
        </w:rPr>
        <w:t>、伊拉克库尔德斯坦共产党</w:t>
      </w:r>
      <w:r w:rsidR="00A201DB">
        <w:rPr>
          <w:rFonts w:ascii="宋体" w:hAnsi="宋体" w:hint="eastAsia"/>
          <w:sz w:val="32"/>
          <w:szCs w:val="32"/>
        </w:rPr>
        <w:t>（</w:t>
      </w:r>
      <w:r w:rsidR="00A201DB" w:rsidRPr="00A201DB">
        <w:rPr>
          <w:rFonts w:ascii="宋体" w:hAnsi="宋体"/>
          <w:sz w:val="32"/>
          <w:szCs w:val="32"/>
        </w:rPr>
        <w:t>Kurdistan Communist Party</w:t>
      </w:r>
      <w:r w:rsidR="00A201DB">
        <w:rPr>
          <w:rFonts w:ascii="宋体" w:hAnsi="宋体" w:hint="eastAsia"/>
          <w:sz w:val="32"/>
          <w:szCs w:val="32"/>
        </w:rPr>
        <w:t>）</w:t>
      </w:r>
      <w:r>
        <w:rPr>
          <w:rFonts w:ascii="宋体" w:hAnsi="宋体" w:hint="eastAsia"/>
          <w:sz w:val="32"/>
          <w:szCs w:val="32"/>
        </w:rPr>
        <w:t>也发表了反对声明。</w:t>
      </w:r>
      <w:r w:rsidR="00A201DB">
        <w:rPr>
          <w:rStyle w:val="af0"/>
          <w:rFonts w:ascii="宋体" w:hAnsi="宋体" w:hint="eastAsia"/>
          <w:sz w:val="32"/>
          <w:szCs w:val="32"/>
        </w:rPr>
        <w:footnoteReference w:customMarkFollows="1" w:id="6"/>
        <w:t>[6]</w:t>
      </w:r>
    </w:p>
    <w:p w14:paraId="206D942C" w14:textId="77777777" w:rsidR="00FF2307" w:rsidRPr="00FF2307" w:rsidRDefault="00FF2307" w:rsidP="00FF2307">
      <w:pPr>
        <w:pStyle w:val="1"/>
        <w:spacing w:before="120" w:after="120" w:line="480" w:lineRule="exact"/>
        <w:jc w:val="left"/>
        <w:rPr>
          <w:rFonts w:ascii="黑体" w:eastAsia="黑体" w:hAnsi="黑体" w:hint="eastAsia"/>
          <w:b w:val="0"/>
          <w:bCs/>
          <w:szCs w:val="36"/>
        </w:rPr>
      </w:pPr>
      <w:bookmarkStart w:id="19" w:name="_Toc12924"/>
      <w:bookmarkStart w:id="20" w:name="_Toc193225207"/>
      <w:r w:rsidRPr="00FF2307">
        <w:rPr>
          <w:rFonts w:ascii="黑体" w:eastAsia="黑体" w:hAnsi="黑体" w:hint="eastAsia"/>
          <w:b w:val="0"/>
          <w:bCs/>
          <w:szCs w:val="36"/>
        </w:rPr>
        <w:t>7.日本共产党在5市2町地方选举中取得成功</w:t>
      </w:r>
      <w:bookmarkEnd w:id="19"/>
      <w:bookmarkEnd w:id="20"/>
    </w:p>
    <w:p w14:paraId="26DA1874" w14:textId="77777777" w:rsidR="00FF2307" w:rsidRDefault="00FF2307" w:rsidP="00FF2307">
      <w:pPr>
        <w:spacing w:before="60" w:after="60" w:line="480" w:lineRule="exact"/>
        <w:ind w:firstLine="640"/>
        <w:rPr>
          <w:rFonts w:ascii="宋体" w:hAnsi="宋体" w:hint="eastAsia"/>
          <w:sz w:val="32"/>
          <w:szCs w:val="32"/>
        </w:rPr>
      </w:pPr>
      <w:r>
        <w:rPr>
          <w:rFonts w:ascii="宋体" w:hAnsi="宋体" w:hint="eastAsia"/>
          <w:sz w:val="32"/>
          <w:szCs w:val="32"/>
        </w:rPr>
        <w:t>在2025年2月2日的地方议会选举中，日本共产党在5市2町推出的11位候选人均成功当选。日共在本次选举中获得的议席详情如下：</w:t>
      </w:r>
    </w:p>
    <w:p w14:paraId="5BE9D061" w14:textId="77777777" w:rsidR="0092655A" w:rsidRDefault="00FF2307" w:rsidP="00DC6DD4">
      <w:pPr>
        <w:spacing w:before="60" w:after="60" w:line="480" w:lineRule="exact"/>
        <w:ind w:firstLine="640"/>
        <w:rPr>
          <w:rFonts w:ascii="宋体" w:hAnsi="宋体"/>
          <w:sz w:val="32"/>
          <w:szCs w:val="32"/>
        </w:rPr>
      </w:pPr>
      <w:r>
        <w:rPr>
          <w:rFonts w:ascii="宋体" w:hAnsi="宋体" w:hint="eastAsia"/>
          <w:sz w:val="32"/>
          <w:szCs w:val="32"/>
        </w:rPr>
        <w:t>在大阪府岸和田市获得4席</w:t>
      </w:r>
      <w:bookmarkStart w:id="21" w:name="OLE_LINK1"/>
      <w:r>
        <w:rPr>
          <w:rFonts w:ascii="宋体" w:hAnsi="宋体" w:hint="eastAsia"/>
          <w:sz w:val="32"/>
          <w:szCs w:val="32"/>
        </w:rPr>
        <w:t>（无新增席位）</w:t>
      </w:r>
      <w:bookmarkEnd w:id="21"/>
      <w:r>
        <w:rPr>
          <w:rFonts w:ascii="宋体" w:hAnsi="宋体" w:hint="eastAsia"/>
          <w:sz w:val="32"/>
          <w:szCs w:val="32"/>
        </w:rPr>
        <w:t>，在奈良县橿原市获得2席（其中新增1席），在熊本县山鹿市</w:t>
      </w:r>
      <w:r w:rsidR="00A201DB">
        <w:rPr>
          <w:rFonts w:ascii="宋体" w:hAnsi="宋体" w:hint="eastAsia"/>
          <w:sz w:val="32"/>
          <w:szCs w:val="32"/>
        </w:rPr>
        <w:t>获</w:t>
      </w:r>
      <w:r>
        <w:rPr>
          <w:rFonts w:ascii="宋体" w:hAnsi="宋体" w:hint="eastAsia"/>
          <w:sz w:val="32"/>
          <w:szCs w:val="32"/>
        </w:rPr>
        <w:t>得1席（无新增席位）</w:t>
      </w:r>
      <w:r w:rsidR="00A201DB">
        <w:rPr>
          <w:rFonts w:ascii="宋体" w:hAnsi="宋体" w:hint="eastAsia"/>
          <w:sz w:val="32"/>
          <w:szCs w:val="32"/>
        </w:rPr>
        <w:t>，</w:t>
      </w:r>
      <w:r>
        <w:rPr>
          <w:rFonts w:ascii="宋体" w:hAnsi="宋体" w:hint="eastAsia"/>
          <w:sz w:val="32"/>
          <w:szCs w:val="32"/>
        </w:rPr>
        <w:t>在和歌山县岩出市获得1席（无新增席</w:t>
      </w:r>
      <w:r>
        <w:rPr>
          <w:rFonts w:ascii="宋体" w:hAnsi="宋体" w:hint="eastAsia"/>
          <w:sz w:val="32"/>
          <w:szCs w:val="32"/>
        </w:rPr>
        <w:lastRenderedPageBreak/>
        <w:t>位），在鹿儿岛县西之表市获得1席（无新增席位），在山口县田布施町获得1席（其中新增1席），在熊本县大津町获得1席（无新增席位）。</w:t>
      </w:r>
    </w:p>
    <w:p w14:paraId="0E380C0C" w14:textId="29A28C37" w:rsidR="00DC6DD4" w:rsidRDefault="00FF2307" w:rsidP="00DC6DD4">
      <w:pPr>
        <w:spacing w:before="60" w:after="60" w:line="480" w:lineRule="exact"/>
        <w:ind w:firstLine="640"/>
        <w:rPr>
          <w:rFonts w:ascii="黑体" w:eastAsia="黑体" w:hAnsi="黑体" w:cs="黑体" w:hint="eastAsia"/>
          <w:sz w:val="44"/>
          <w:szCs w:val="44"/>
        </w:rPr>
      </w:pPr>
      <w:r>
        <w:rPr>
          <w:rFonts w:ascii="宋体" w:hAnsi="宋体" w:hint="eastAsia"/>
          <w:sz w:val="32"/>
          <w:szCs w:val="32"/>
        </w:rPr>
        <w:t>日本一级行政单位为都（</w:t>
      </w:r>
      <w:r w:rsidR="0092655A">
        <w:rPr>
          <w:rFonts w:ascii="宋体" w:hAnsi="宋体" w:hint="eastAsia"/>
          <w:sz w:val="32"/>
          <w:szCs w:val="32"/>
        </w:rPr>
        <w:t>1</w:t>
      </w:r>
      <w:r>
        <w:rPr>
          <w:rFonts w:ascii="宋体" w:hAnsi="宋体" w:hint="eastAsia"/>
          <w:sz w:val="32"/>
          <w:szCs w:val="32"/>
        </w:rPr>
        <w:t>个）、道（1个）、府（2个）、县（43个），二级行政单位为市、特别区、町、村（共计1741个）。日本共产党在这两级议会中具有一定的影响力。截至2023年底，在全国2644位都道府县议员中，日共有113位，占比约4%；在全国29135位市区町村议员中，日共有2226位，占比约8%。</w:t>
      </w:r>
      <w:r w:rsidR="00A201DB">
        <w:rPr>
          <w:rStyle w:val="af0"/>
          <w:rFonts w:ascii="宋体" w:hAnsi="宋体" w:hint="eastAsia"/>
          <w:sz w:val="32"/>
          <w:szCs w:val="32"/>
        </w:rPr>
        <w:footnoteReference w:customMarkFollows="1" w:id="7"/>
        <w:t>[7]</w:t>
      </w:r>
    </w:p>
    <w:p w14:paraId="20928D7A" w14:textId="77777777" w:rsidR="00AF3988" w:rsidRDefault="00AF3988">
      <w:pPr>
        <w:widowControl/>
        <w:spacing w:line="240" w:lineRule="auto"/>
        <w:ind w:firstLineChars="0" w:firstLine="0"/>
        <w:jc w:val="left"/>
        <w:rPr>
          <w:rFonts w:ascii="黑体" w:eastAsia="黑体" w:hAnsi="黑体" w:cs="黑体" w:hint="eastAsia"/>
          <w:sz w:val="44"/>
          <w:szCs w:val="44"/>
        </w:rPr>
      </w:pPr>
      <w:r>
        <w:rPr>
          <w:rFonts w:ascii="黑体" w:eastAsia="黑体" w:hAnsi="黑体" w:cs="黑体" w:hint="eastAsia"/>
          <w:sz w:val="44"/>
          <w:szCs w:val="44"/>
        </w:rPr>
        <w:br w:type="page"/>
      </w:r>
    </w:p>
    <w:p w14:paraId="5C807167" w14:textId="10BF93B7" w:rsidR="00FF2307" w:rsidRPr="00FF2307" w:rsidRDefault="00FF2307" w:rsidP="00FF2307">
      <w:pPr>
        <w:spacing w:before="300" w:after="300" w:line="480" w:lineRule="exact"/>
        <w:ind w:firstLineChars="0" w:firstLine="0"/>
        <w:jc w:val="left"/>
        <w:rPr>
          <w:rFonts w:ascii="黑体" w:eastAsia="黑体" w:hAnsi="黑体" w:cs="黑体" w:hint="eastAsia"/>
          <w:sz w:val="44"/>
          <w:szCs w:val="44"/>
        </w:rPr>
      </w:pPr>
      <w:r w:rsidRPr="00FF2307">
        <w:rPr>
          <w:rFonts w:ascii="黑体" w:eastAsia="黑体" w:hAnsi="黑体" w:cs="黑体" w:hint="eastAsia"/>
          <w:sz w:val="44"/>
          <w:szCs w:val="44"/>
        </w:rPr>
        <w:lastRenderedPageBreak/>
        <w:t>非 洲</w:t>
      </w:r>
    </w:p>
    <w:p w14:paraId="468B513D" w14:textId="77777777" w:rsidR="00FF2307" w:rsidRPr="00FF2307" w:rsidRDefault="00FF2307" w:rsidP="00FF2307">
      <w:pPr>
        <w:pStyle w:val="1"/>
        <w:spacing w:before="120" w:after="120" w:line="480" w:lineRule="exact"/>
        <w:jc w:val="left"/>
        <w:rPr>
          <w:rFonts w:ascii="黑体" w:eastAsia="黑体" w:hAnsi="黑体" w:hint="eastAsia"/>
          <w:b w:val="0"/>
          <w:bCs/>
          <w:szCs w:val="36"/>
        </w:rPr>
      </w:pPr>
      <w:bookmarkStart w:id="22" w:name="_Toc16298"/>
      <w:bookmarkStart w:id="23" w:name="_Toc193225208"/>
      <w:r w:rsidRPr="00FF2307">
        <w:rPr>
          <w:rFonts w:ascii="黑体" w:eastAsia="黑体" w:hAnsi="黑体" w:hint="eastAsia"/>
          <w:b w:val="0"/>
          <w:bCs/>
          <w:szCs w:val="36"/>
        </w:rPr>
        <w:t>8.肯尼亚第二大城市蒙巴萨港口工人抗议</w:t>
      </w:r>
      <w:bookmarkEnd w:id="22"/>
      <w:bookmarkEnd w:id="23"/>
    </w:p>
    <w:p w14:paraId="69B85C50" w14:textId="297760DF" w:rsidR="00FF2307" w:rsidRDefault="00FF2307" w:rsidP="00FF2307">
      <w:pPr>
        <w:spacing w:before="60" w:after="60" w:line="480" w:lineRule="exact"/>
        <w:ind w:firstLine="640"/>
        <w:rPr>
          <w:rFonts w:ascii="宋体" w:hAnsi="宋体" w:hint="eastAsia"/>
          <w:sz w:val="32"/>
          <w:szCs w:val="32"/>
        </w:rPr>
      </w:pPr>
      <w:r>
        <w:rPr>
          <w:rFonts w:ascii="宋体" w:hAnsi="宋体" w:hint="eastAsia"/>
          <w:sz w:val="32"/>
          <w:szCs w:val="32"/>
        </w:rPr>
        <w:t>2025年1月下旬，肯尼亚第二大城市蒙巴萨的数千名私营港口工人因不堪长期剥削和恶劣劳动条件而举行集会，要求雇主遵守2023年2月1日生效的《集体谈判协议》（Collective Bargaining Agreement (CBA)）。该协议规定：到2024年，八小时劳动日的工资应从原先的883肯尼亚先令（6.8美元）提高至918肯尼亚先令（7.1美元）。</w:t>
      </w:r>
    </w:p>
    <w:p w14:paraId="60BA4A05" w14:textId="079E4EDF" w:rsidR="00FF2307" w:rsidRDefault="00FF2307" w:rsidP="00FF2307">
      <w:pPr>
        <w:spacing w:before="60" w:after="60" w:line="480" w:lineRule="exact"/>
        <w:ind w:firstLine="640"/>
        <w:rPr>
          <w:rFonts w:ascii="宋体" w:hAnsi="宋体" w:hint="eastAsia"/>
          <w:sz w:val="32"/>
          <w:szCs w:val="32"/>
        </w:rPr>
      </w:pPr>
      <w:r>
        <w:rPr>
          <w:rFonts w:ascii="宋体" w:hAnsi="宋体" w:hint="eastAsia"/>
          <w:sz w:val="32"/>
          <w:szCs w:val="32"/>
        </w:rPr>
        <w:t>警察对工人抗议施以暴力镇压，法院也以非法集会、非法侵入和煽动暴力等罪名压制工人。肯尼亚马克思主义共产党（CPM-K）谴责政府与资本家相互勾结、镇压劳工和阻挠工人组建独立工会。</w:t>
      </w:r>
      <w:r w:rsidR="00A201DB">
        <w:rPr>
          <w:rStyle w:val="af0"/>
          <w:rFonts w:ascii="宋体" w:hAnsi="宋体" w:hint="eastAsia"/>
          <w:sz w:val="32"/>
          <w:szCs w:val="32"/>
        </w:rPr>
        <w:footnoteReference w:customMarkFollows="1" w:id="8"/>
        <w:t>[8]</w:t>
      </w:r>
    </w:p>
    <w:p w14:paraId="65B67D4D" w14:textId="77777777" w:rsidR="00FF2307" w:rsidRPr="00FF2307" w:rsidRDefault="00FF2307" w:rsidP="00FF2307">
      <w:pPr>
        <w:pStyle w:val="1"/>
        <w:spacing w:before="120" w:after="120" w:line="480" w:lineRule="exact"/>
        <w:jc w:val="left"/>
        <w:rPr>
          <w:rFonts w:ascii="黑体" w:eastAsia="黑体" w:hAnsi="黑体" w:hint="eastAsia"/>
          <w:b w:val="0"/>
          <w:bCs/>
          <w:szCs w:val="36"/>
        </w:rPr>
      </w:pPr>
      <w:bookmarkStart w:id="24" w:name="_Toc26089"/>
      <w:bookmarkStart w:id="25" w:name="_Toc193225209"/>
      <w:r w:rsidRPr="00FF2307">
        <w:rPr>
          <w:rFonts w:ascii="黑体" w:eastAsia="黑体" w:hAnsi="黑体" w:hint="eastAsia"/>
          <w:b w:val="0"/>
          <w:bCs/>
          <w:szCs w:val="36"/>
        </w:rPr>
        <w:t>9.喀麦隆最大糖业公司工人罢工，资方妥协</w:t>
      </w:r>
      <w:bookmarkEnd w:id="24"/>
      <w:bookmarkEnd w:id="25"/>
    </w:p>
    <w:p w14:paraId="24F1EADC" w14:textId="1794ADDD" w:rsidR="00FF2307" w:rsidRDefault="00FF2307" w:rsidP="00FF2307">
      <w:pPr>
        <w:spacing w:before="60" w:after="60" w:line="480" w:lineRule="exact"/>
        <w:ind w:firstLine="640"/>
        <w:rPr>
          <w:rFonts w:ascii="宋体" w:hAnsi="宋体" w:hint="eastAsia"/>
          <w:sz w:val="32"/>
          <w:szCs w:val="32"/>
        </w:rPr>
      </w:pPr>
      <w:r>
        <w:rPr>
          <w:rFonts w:ascii="宋体" w:hAnsi="宋体" w:hint="eastAsia"/>
          <w:sz w:val="32"/>
          <w:szCs w:val="32"/>
        </w:rPr>
        <w:t>2025年1月26日，喀麦隆糖业公司（Cameroon Sugar Corporation (SOSUCAM)）工人发动罢工。该公司是喀麦隆最大的糖业公司，其26%的股份由喀麦隆政府持有，74%的股份由法国农业巨头Somdia</w:t>
      </w:r>
      <w:r w:rsidR="0092655A">
        <w:rPr>
          <w:rFonts w:ascii="宋体" w:hAnsi="宋体" w:hint="eastAsia"/>
          <w:sz w:val="32"/>
          <w:szCs w:val="32"/>
        </w:rPr>
        <w:t>集团</w:t>
      </w:r>
      <w:r>
        <w:rPr>
          <w:rFonts w:ascii="宋体" w:hAnsi="宋体" w:hint="eastAsia"/>
          <w:sz w:val="32"/>
          <w:szCs w:val="32"/>
        </w:rPr>
        <w:t>持有。罢工的直接导火索是资方单方面降低部分工人的等级和拖欠工人工资，深层原因则是危险的劳动条件和长期的不法行为。</w:t>
      </w:r>
    </w:p>
    <w:p w14:paraId="6FCBC55F" w14:textId="6DDE9B13" w:rsidR="00FF2307" w:rsidRDefault="00FF2307" w:rsidP="00FF2307">
      <w:pPr>
        <w:spacing w:before="60" w:after="60" w:line="480" w:lineRule="exact"/>
        <w:ind w:firstLine="640"/>
        <w:rPr>
          <w:rFonts w:ascii="宋体" w:hAnsi="宋体" w:hint="eastAsia"/>
          <w:sz w:val="32"/>
          <w:szCs w:val="32"/>
        </w:rPr>
      </w:pPr>
      <w:r>
        <w:rPr>
          <w:rFonts w:ascii="宋体" w:hAnsi="宋体" w:hint="eastAsia"/>
          <w:sz w:val="32"/>
          <w:szCs w:val="32"/>
        </w:rPr>
        <w:t>2月4日，警方应资方要求驱散了恩科滕（Nkoteng）</w:t>
      </w:r>
      <w:r>
        <w:rPr>
          <w:rFonts w:ascii="宋体" w:hAnsi="宋体" w:hint="eastAsia"/>
          <w:sz w:val="32"/>
          <w:szCs w:val="32"/>
        </w:rPr>
        <w:lastRenderedPageBreak/>
        <w:t>市的工人示威。警方使用了催泪弹和水炮，并开枪打死一名工人。罢工使资方损失30亿</w:t>
      </w:r>
      <w:r w:rsidR="0092655A">
        <w:rPr>
          <w:rFonts w:ascii="宋体" w:hAnsi="宋体" w:hint="eastAsia"/>
          <w:sz w:val="32"/>
          <w:szCs w:val="32"/>
        </w:rPr>
        <w:t>中非</w:t>
      </w:r>
      <w:r>
        <w:rPr>
          <w:rFonts w:ascii="宋体" w:hAnsi="宋体" w:hint="eastAsia"/>
          <w:sz w:val="32"/>
          <w:szCs w:val="32"/>
        </w:rPr>
        <w:t>法郎</w:t>
      </w:r>
      <w:r w:rsidR="0092655A">
        <w:rPr>
          <w:rFonts w:ascii="宋体" w:hAnsi="宋体" w:hint="eastAsia"/>
          <w:sz w:val="32"/>
          <w:szCs w:val="32"/>
        </w:rPr>
        <w:t>（480万美元）</w:t>
      </w:r>
      <w:r>
        <w:rPr>
          <w:rFonts w:ascii="宋体" w:hAnsi="宋体" w:hint="eastAsia"/>
          <w:sz w:val="32"/>
          <w:szCs w:val="32"/>
        </w:rPr>
        <w:t>。2月7日，资方同意按时支付工资，并提高工人的污垢津贴、健康津贴和基本工资。工人于2月8日复工。</w:t>
      </w:r>
    </w:p>
    <w:p w14:paraId="775FCA57" w14:textId="52EF0E4C" w:rsidR="00FF2307" w:rsidRDefault="00FF2307" w:rsidP="00FF2307">
      <w:pPr>
        <w:spacing w:before="60" w:after="60" w:line="480" w:lineRule="exact"/>
        <w:ind w:firstLine="640"/>
        <w:rPr>
          <w:rFonts w:ascii="宋体" w:hAnsi="宋体" w:hint="eastAsia"/>
          <w:sz w:val="32"/>
          <w:szCs w:val="32"/>
        </w:rPr>
      </w:pPr>
      <w:r>
        <w:rPr>
          <w:rFonts w:ascii="宋体" w:hAnsi="宋体" w:hint="eastAsia"/>
          <w:sz w:val="32"/>
          <w:szCs w:val="32"/>
        </w:rPr>
        <w:t>“不屈法国”（La France insoumise）</w:t>
      </w:r>
      <w:r w:rsidR="00AF3988">
        <w:rPr>
          <w:rFonts w:ascii="宋体" w:hAnsi="宋体" w:hint="eastAsia"/>
          <w:sz w:val="32"/>
          <w:szCs w:val="32"/>
        </w:rPr>
        <w:t>的</w:t>
      </w:r>
      <w:r>
        <w:rPr>
          <w:rFonts w:ascii="宋体" w:hAnsi="宋体" w:hint="eastAsia"/>
          <w:sz w:val="32"/>
          <w:szCs w:val="32"/>
        </w:rPr>
        <w:t>欧洲议员玛丽娜·梅舒尔（Marina Mesure）对政府血腥镇压工人表示谴责，并要求欧盟相关</w:t>
      </w:r>
      <w:r w:rsidR="00EF0F1A">
        <w:rPr>
          <w:rFonts w:ascii="宋体" w:hAnsi="宋体" w:hint="eastAsia"/>
          <w:sz w:val="32"/>
          <w:szCs w:val="32"/>
        </w:rPr>
        <w:t>部门</w:t>
      </w:r>
      <w:r>
        <w:rPr>
          <w:rFonts w:ascii="宋体" w:hAnsi="宋体" w:hint="eastAsia"/>
          <w:sz w:val="32"/>
          <w:szCs w:val="32"/>
        </w:rPr>
        <w:t>追究喀麦隆糖业公司的责任。</w:t>
      </w:r>
      <w:r w:rsidR="00A201DB">
        <w:rPr>
          <w:rStyle w:val="af0"/>
          <w:rFonts w:ascii="宋体" w:hAnsi="宋体" w:hint="eastAsia"/>
          <w:sz w:val="32"/>
          <w:szCs w:val="32"/>
        </w:rPr>
        <w:footnoteReference w:customMarkFollows="1" w:id="9"/>
        <w:t>[9]</w:t>
      </w:r>
    </w:p>
    <w:p w14:paraId="30E25D20" w14:textId="4740DAEF" w:rsidR="00FF2307" w:rsidRPr="00FF2307" w:rsidRDefault="00FF2307" w:rsidP="00FF2307">
      <w:pPr>
        <w:pStyle w:val="1"/>
        <w:spacing w:before="120" w:after="120" w:line="480" w:lineRule="exact"/>
        <w:jc w:val="left"/>
        <w:rPr>
          <w:rFonts w:ascii="黑体" w:eastAsia="黑体" w:hAnsi="黑体" w:hint="eastAsia"/>
          <w:b w:val="0"/>
          <w:bCs/>
          <w:szCs w:val="36"/>
        </w:rPr>
      </w:pPr>
      <w:bookmarkStart w:id="26" w:name="_Toc27096"/>
      <w:bookmarkStart w:id="27" w:name="_Toc193225210"/>
      <w:r w:rsidRPr="00FF2307">
        <w:rPr>
          <w:rFonts w:ascii="黑体" w:eastAsia="黑体" w:hAnsi="黑体" w:hint="eastAsia"/>
          <w:b w:val="0"/>
          <w:bCs/>
          <w:szCs w:val="36"/>
        </w:rPr>
        <w:t>10.摩洛哥全国大罢工，反对政府</w:t>
      </w:r>
      <w:r w:rsidR="00EF0F1A">
        <w:rPr>
          <w:rFonts w:ascii="黑体" w:eastAsia="黑体" w:hAnsi="黑体" w:hint="eastAsia"/>
          <w:b w:val="0"/>
          <w:bCs/>
          <w:szCs w:val="36"/>
        </w:rPr>
        <w:t>侵犯</w:t>
      </w:r>
      <w:r w:rsidRPr="00FF2307">
        <w:rPr>
          <w:rFonts w:ascii="黑体" w:eastAsia="黑体" w:hAnsi="黑体" w:hint="eastAsia"/>
          <w:b w:val="0"/>
          <w:bCs/>
          <w:szCs w:val="36"/>
        </w:rPr>
        <w:t>罢工权</w:t>
      </w:r>
      <w:bookmarkEnd w:id="26"/>
      <w:bookmarkEnd w:id="27"/>
    </w:p>
    <w:p w14:paraId="771B4F4A" w14:textId="664885A1" w:rsidR="00FF2307" w:rsidRDefault="00FF2307" w:rsidP="00FF2307">
      <w:pPr>
        <w:spacing w:before="60" w:after="60" w:line="480" w:lineRule="exact"/>
        <w:ind w:firstLine="640"/>
        <w:rPr>
          <w:rFonts w:ascii="宋体" w:hAnsi="宋体" w:hint="eastAsia"/>
          <w:sz w:val="32"/>
          <w:szCs w:val="32"/>
        </w:rPr>
      </w:pPr>
      <w:r>
        <w:rPr>
          <w:rFonts w:ascii="宋体" w:hAnsi="宋体" w:hint="eastAsia"/>
          <w:sz w:val="32"/>
          <w:szCs w:val="32"/>
        </w:rPr>
        <w:t>2025年2月5日至6日，摩洛哥五大总工会发动全国大罢工，抗议政府强行通过旨在限制罢工权的法案，以及物价飞涨和劳工权益被</w:t>
      </w:r>
      <w:r w:rsidR="00AF3988">
        <w:rPr>
          <w:rFonts w:ascii="宋体" w:hAnsi="宋体" w:hint="eastAsia"/>
          <w:sz w:val="32"/>
          <w:szCs w:val="32"/>
        </w:rPr>
        <w:t>侵犯</w:t>
      </w:r>
      <w:r>
        <w:rPr>
          <w:rFonts w:ascii="宋体" w:hAnsi="宋体" w:hint="eastAsia"/>
          <w:sz w:val="32"/>
          <w:szCs w:val="32"/>
        </w:rPr>
        <w:t>的现实。首日罢工参与率高达84.9%，教育、农业、公共服务等领域全面停滞，私营与国营部门均受冲击。</w:t>
      </w:r>
    </w:p>
    <w:p w14:paraId="6DBDD2B3" w14:textId="4998B36A" w:rsidR="00FF2307" w:rsidRDefault="00FF2307" w:rsidP="00FF2307">
      <w:pPr>
        <w:spacing w:before="60" w:after="60" w:line="480" w:lineRule="exact"/>
        <w:ind w:firstLine="640"/>
        <w:rPr>
          <w:rFonts w:ascii="宋体" w:hAnsi="宋体" w:hint="eastAsia"/>
          <w:sz w:val="32"/>
          <w:szCs w:val="32"/>
        </w:rPr>
      </w:pPr>
      <w:r>
        <w:rPr>
          <w:rFonts w:ascii="宋体" w:hAnsi="宋体" w:hint="eastAsia"/>
          <w:sz w:val="32"/>
          <w:szCs w:val="32"/>
        </w:rPr>
        <w:t>摩洛哥工会方面表示：此次罢工是“警告性行动”，若政府不撤回该法案，工会将发动更大规模罢工。突尼斯总工会（Tunisian General Labour Union）表示全力声援邻国摩洛哥的工会运动。</w:t>
      </w:r>
      <w:r w:rsidR="00A201DB">
        <w:rPr>
          <w:rStyle w:val="af0"/>
          <w:rFonts w:ascii="宋体" w:hAnsi="宋体" w:hint="eastAsia"/>
          <w:sz w:val="32"/>
          <w:szCs w:val="32"/>
        </w:rPr>
        <w:footnoteReference w:customMarkFollows="1" w:id="10"/>
        <w:t>[10]</w:t>
      </w:r>
    </w:p>
    <w:p w14:paraId="264910F1" w14:textId="77777777" w:rsidR="00FF2307" w:rsidRPr="00FF2307" w:rsidRDefault="00FF2307" w:rsidP="00FF2307">
      <w:pPr>
        <w:pStyle w:val="1"/>
        <w:spacing w:before="120" w:after="120" w:line="480" w:lineRule="exact"/>
        <w:jc w:val="left"/>
        <w:rPr>
          <w:rFonts w:ascii="黑体" w:eastAsia="黑体" w:hAnsi="黑体" w:hint="eastAsia"/>
          <w:b w:val="0"/>
          <w:bCs/>
          <w:szCs w:val="36"/>
        </w:rPr>
      </w:pPr>
      <w:bookmarkStart w:id="28" w:name="_Toc19479"/>
      <w:bookmarkStart w:id="29" w:name="_Toc193225211"/>
      <w:r w:rsidRPr="00FF2307">
        <w:rPr>
          <w:rFonts w:ascii="黑体" w:eastAsia="黑体" w:hAnsi="黑体" w:hint="eastAsia"/>
          <w:b w:val="0"/>
          <w:bCs/>
          <w:szCs w:val="36"/>
        </w:rPr>
        <w:t>11.南非政府在左右翼压力下未能提出预算案</w:t>
      </w:r>
      <w:bookmarkEnd w:id="28"/>
      <w:bookmarkEnd w:id="29"/>
    </w:p>
    <w:p w14:paraId="5C1BC763" w14:textId="13BF9DFC" w:rsidR="00FF2307" w:rsidRDefault="00FF2307" w:rsidP="00FF2307">
      <w:pPr>
        <w:spacing w:before="60" w:after="60" w:line="480" w:lineRule="exact"/>
        <w:ind w:firstLine="640"/>
        <w:rPr>
          <w:rFonts w:ascii="宋体" w:hAnsi="宋体" w:hint="eastAsia"/>
          <w:sz w:val="32"/>
          <w:szCs w:val="32"/>
        </w:rPr>
      </w:pPr>
      <w:r>
        <w:rPr>
          <w:rFonts w:ascii="宋体" w:hAnsi="宋体" w:hint="eastAsia"/>
          <w:sz w:val="32"/>
          <w:szCs w:val="32"/>
        </w:rPr>
        <w:t>2025年2月19日，南非政府未能向议会提交预算案，</w:t>
      </w:r>
      <w:r>
        <w:rPr>
          <w:rFonts w:ascii="宋体" w:hAnsi="宋体" w:hint="eastAsia"/>
          <w:sz w:val="32"/>
          <w:szCs w:val="32"/>
        </w:rPr>
        <w:lastRenderedPageBreak/>
        <w:t>这在后种族隔离</w:t>
      </w:r>
      <w:r w:rsidR="00EF0F1A">
        <w:rPr>
          <w:rFonts w:ascii="宋体" w:hAnsi="宋体" w:hint="eastAsia"/>
          <w:sz w:val="32"/>
          <w:szCs w:val="32"/>
        </w:rPr>
        <w:t>时代</w:t>
      </w:r>
      <w:r>
        <w:rPr>
          <w:rFonts w:ascii="宋体" w:hAnsi="宋体" w:hint="eastAsia"/>
          <w:sz w:val="32"/>
          <w:szCs w:val="32"/>
        </w:rPr>
        <w:t>尚属首次。本届南非政府由非洲人国民大会（ANC）和民主联盟（DA）共同组成。</w:t>
      </w:r>
    </w:p>
    <w:p w14:paraId="30BD1900" w14:textId="77777777" w:rsidR="00FF2307" w:rsidRDefault="00FF2307" w:rsidP="00FF2307">
      <w:pPr>
        <w:spacing w:before="60" w:after="60" w:line="480" w:lineRule="exact"/>
        <w:ind w:firstLine="640"/>
        <w:rPr>
          <w:rFonts w:ascii="宋体" w:hAnsi="宋体" w:hint="eastAsia"/>
          <w:sz w:val="32"/>
          <w:szCs w:val="32"/>
        </w:rPr>
      </w:pPr>
      <w:r>
        <w:rPr>
          <w:rFonts w:ascii="宋体" w:hAnsi="宋体" w:hint="eastAsia"/>
          <w:sz w:val="32"/>
          <w:szCs w:val="32"/>
        </w:rPr>
        <w:t>非国大提议将增值税从15%提高至17%，遭到南非工会大会（COSATU）、南非共产党（SACP）的反对。它们认为此举将进一步推高物价、危及穷人生存，呼吁改向资本家征税。</w:t>
      </w:r>
    </w:p>
    <w:p w14:paraId="6174EE63" w14:textId="7F0A7049" w:rsidR="00FF2307" w:rsidRDefault="00FF2307" w:rsidP="00FF2307">
      <w:pPr>
        <w:spacing w:before="60" w:after="60" w:line="480" w:lineRule="exact"/>
        <w:ind w:firstLine="640"/>
        <w:rPr>
          <w:rFonts w:ascii="宋体" w:hAnsi="宋体" w:hint="eastAsia"/>
          <w:sz w:val="32"/>
          <w:szCs w:val="32"/>
        </w:rPr>
      </w:pPr>
      <w:r>
        <w:rPr>
          <w:rFonts w:ascii="宋体" w:hAnsi="宋体" w:hint="eastAsia"/>
          <w:sz w:val="32"/>
          <w:szCs w:val="32"/>
        </w:rPr>
        <w:t>非国大转而向右翼</w:t>
      </w:r>
      <w:r w:rsidR="00AF3988">
        <w:rPr>
          <w:rFonts w:ascii="宋体" w:hAnsi="宋体" w:hint="eastAsia"/>
          <w:sz w:val="32"/>
          <w:szCs w:val="32"/>
        </w:rPr>
        <w:t>的</w:t>
      </w:r>
      <w:r>
        <w:rPr>
          <w:rFonts w:ascii="宋体" w:hAnsi="宋体" w:hint="eastAsia"/>
          <w:sz w:val="32"/>
          <w:szCs w:val="32"/>
        </w:rPr>
        <w:t>民主联盟求助，但</w:t>
      </w:r>
      <w:r w:rsidR="00AF3988">
        <w:rPr>
          <w:rFonts w:ascii="宋体" w:hAnsi="宋体" w:hint="eastAsia"/>
          <w:sz w:val="32"/>
          <w:szCs w:val="32"/>
        </w:rPr>
        <w:t>后者</w:t>
      </w:r>
      <w:r>
        <w:rPr>
          <w:rFonts w:ascii="宋体" w:hAnsi="宋体" w:hint="eastAsia"/>
          <w:sz w:val="32"/>
          <w:szCs w:val="32"/>
        </w:rPr>
        <w:t>最终拒绝提供支持。民主联盟主张削减公共开支、加速私有化。</w:t>
      </w:r>
      <w:r w:rsidR="00A201DB">
        <w:rPr>
          <w:rStyle w:val="af0"/>
          <w:rFonts w:ascii="宋体" w:hAnsi="宋体" w:hint="eastAsia"/>
          <w:sz w:val="32"/>
          <w:szCs w:val="32"/>
        </w:rPr>
        <w:footnoteReference w:customMarkFollows="1" w:id="11"/>
        <w:t>[11]</w:t>
      </w:r>
    </w:p>
    <w:p w14:paraId="5DEA408D" w14:textId="14AFB115" w:rsidR="00FF2307" w:rsidRPr="00FF2307" w:rsidRDefault="00FF2307" w:rsidP="00FF2307">
      <w:pPr>
        <w:pStyle w:val="1"/>
        <w:spacing w:before="120" w:after="120" w:line="480" w:lineRule="exact"/>
        <w:jc w:val="left"/>
        <w:rPr>
          <w:rFonts w:ascii="黑体" w:eastAsia="黑体" w:hAnsi="黑体" w:hint="eastAsia"/>
          <w:b w:val="0"/>
          <w:bCs/>
          <w:szCs w:val="36"/>
        </w:rPr>
      </w:pPr>
      <w:bookmarkStart w:id="30" w:name="_Toc14133"/>
      <w:bookmarkStart w:id="31" w:name="_Toc193225212"/>
      <w:r w:rsidRPr="00FF2307">
        <w:rPr>
          <w:rFonts w:ascii="黑体" w:eastAsia="黑体" w:hAnsi="黑体" w:hint="eastAsia"/>
          <w:b w:val="0"/>
          <w:bCs/>
          <w:szCs w:val="36"/>
        </w:rPr>
        <w:t>12</w:t>
      </w:r>
      <w:r>
        <w:rPr>
          <w:rFonts w:ascii="黑体" w:eastAsia="黑体" w:hAnsi="黑体" w:hint="eastAsia"/>
          <w:b w:val="0"/>
          <w:bCs/>
          <w:szCs w:val="36"/>
        </w:rPr>
        <w:t>.</w:t>
      </w:r>
      <w:r w:rsidRPr="00FF2307">
        <w:rPr>
          <w:rFonts w:ascii="黑体" w:eastAsia="黑体" w:hAnsi="黑体" w:hint="eastAsia"/>
          <w:b w:val="0"/>
          <w:bCs/>
          <w:szCs w:val="36"/>
        </w:rPr>
        <w:t>南非工人抗议安塞乐米塔尔公司关闭工厂</w:t>
      </w:r>
      <w:bookmarkEnd w:id="30"/>
      <w:bookmarkEnd w:id="31"/>
    </w:p>
    <w:p w14:paraId="7EBB5356" w14:textId="1715A1CE" w:rsidR="00FF2307" w:rsidRDefault="00FF2307" w:rsidP="00FF2307">
      <w:pPr>
        <w:spacing w:before="60" w:after="60" w:line="480" w:lineRule="exact"/>
        <w:ind w:firstLine="640"/>
        <w:rPr>
          <w:rFonts w:ascii="宋体" w:hAnsi="宋体" w:hint="eastAsia"/>
          <w:sz w:val="32"/>
          <w:szCs w:val="32"/>
        </w:rPr>
      </w:pPr>
      <w:r>
        <w:rPr>
          <w:rFonts w:ascii="宋体" w:hAnsi="宋体" w:hint="eastAsia"/>
          <w:sz w:val="32"/>
          <w:szCs w:val="32"/>
        </w:rPr>
        <w:t>2025年2月21日，南非金属工人工会（NUMSA）前往相关政府部门抗议，要求政府阻止安塞乐米塔尔南非公司（ArcelorMittal South Africa (AMSA)）关闭长材生产厂（Long Steel production plants）。</w:t>
      </w:r>
    </w:p>
    <w:p w14:paraId="7378FC94" w14:textId="079DD494" w:rsidR="00FF2307" w:rsidRDefault="00FF2307" w:rsidP="00FF2307">
      <w:pPr>
        <w:spacing w:before="60" w:after="60" w:line="480" w:lineRule="exact"/>
        <w:ind w:firstLine="640"/>
        <w:rPr>
          <w:rFonts w:ascii="宋体" w:hAnsi="宋体" w:hint="eastAsia"/>
          <w:sz w:val="32"/>
          <w:szCs w:val="32"/>
        </w:rPr>
      </w:pPr>
      <w:r>
        <w:rPr>
          <w:rFonts w:ascii="宋体" w:hAnsi="宋体" w:hint="eastAsia"/>
          <w:sz w:val="32"/>
          <w:szCs w:val="32"/>
        </w:rPr>
        <w:t>上述工厂关闭将直接造成3500人失业。关厂导致的特种钢材暂时短缺将</w:t>
      </w:r>
      <w:r w:rsidR="00EF0F1A">
        <w:rPr>
          <w:rFonts w:ascii="宋体" w:hAnsi="宋体" w:hint="eastAsia"/>
          <w:sz w:val="32"/>
          <w:szCs w:val="32"/>
        </w:rPr>
        <w:t>对</w:t>
      </w:r>
      <w:r>
        <w:rPr>
          <w:rFonts w:ascii="宋体" w:hAnsi="宋体" w:hint="eastAsia"/>
          <w:sz w:val="32"/>
          <w:szCs w:val="32"/>
        </w:rPr>
        <w:t>南非汽车制造业</w:t>
      </w:r>
      <w:r w:rsidR="00EF0F1A">
        <w:rPr>
          <w:rFonts w:ascii="宋体" w:hAnsi="宋体" w:hint="eastAsia"/>
          <w:sz w:val="32"/>
          <w:szCs w:val="32"/>
        </w:rPr>
        <w:t>造成冲击</w:t>
      </w:r>
      <w:r>
        <w:rPr>
          <w:rFonts w:ascii="宋体" w:hAnsi="宋体" w:hint="eastAsia"/>
          <w:sz w:val="32"/>
          <w:szCs w:val="32"/>
        </w:rPr>
        <w:t>，</w:t>
      </w:r>
      <w:r w:rsidR="00EF0F1A">
        <w:rPr>
          <w:rFonts w:ascii="宋体" w:hAnsi="宋体" w:hint="eastAsia"/>
          <w:sz w:val="32"/>
          <w:szCs w:val="32"/>
        </w:rPr>
        <w:t>进而</w:t>
      </w:r>
      <w:r>
        <w:rPr>
          <w:rFonts w:ascii="宋体" w:hAnsi="宋体" w:hint="eastAsia"/>
          <w:sz w:val="32"/>
          <w:szCs w:val="32"/>
        </w:rPr>
        <w:t>引发产业链中10万个岗位流失。工会警告称：在外国补贴钢铁的倾销冲击下，政府若不采取保护措施，本土制造业将遭灾难性打击。</w:t>
      </w:r>
      <w:r w:rsidR="00A201DB">
        <w:rPr>
          <w:rStyle w:val="af0"/>
          <w:rFonts w:ascii="宋体" w:hAnsi="宋体" w:hint="eastAsia"/>
          <w:sz w:val="32"/>
          <w:szCs w:val="32"/>
        </w:rPr>
        <w:footnoteReference w:customMarkFollows="1" w:id="12"/>
        <w:t>[12]</w:t>
      </w:r>
    </w:p>
    <w:p w14:paraId="0A3C60BA" w14:textId="77777777" w:rsidR="00AF3988" w:rsidRDefault="00AF3988">
      <w:pPr>
        <w:widowControl/>
        <w:spacing w:line="240" w:lineRule="auto"/>
        <w:ind w:firstLineChars="0" w:firstLine="0"/>
        <w:jc w:val="left"/>
        <w:rPr>
          <w:rFonts w:ascii="黑体" w:eastAsia="黑体" w:hAnsi="黑体" w:cs="黑体" w:hint="eastAsia"/>
          <w:sz w:val="44"/>
          <w:szCs w:val="44"/>
        </w:rPr>
      </w:pPr>
      <w:r>
        <w:rPr>
          <w:rFonts w:ascii="黑体" w:eastAsia="黑体" w:hAnsi="黑体" w:cs="黑体" w:hint="eastAsia"/>
          <w:sz w:val="44"/>
          <w:szCs w:val="44"/>
        </w:rPr>
        <w:br w:type="page"/>
      </w:r>
    </w:p>
    <w:p w14:paraId="037EC12A" w14:textId="314A4B6D" w:rsidR="00FF2307" w:rsidRPr="00FF2307" w:rsidRDefault="00FF2307" w:rsidP="00FF2307">
      <w:pPr>
        <w:spacing w:before="300" w:after="300" w:line="480" w:lineRule="exact"/>
        <w:ind w:firstLineChars="0" w:firstLine="0"/>
        <w:jc w:val="left"/>
        <w:rPr>
          <w:rFonts w:ascii="黑体" w:eastAsia="黑体" w:hAnsi="黑体" w:cs="黑体" w:hint="eastAsia"/>
          <w:sz w:val="44"/>
          <w:szCs w:val="44"/>
        </w:rPr>
      </w:pPr>
      <w:r w:rsidRPr="00FF2307">
        <w:rPr>
          <w:rFonts w:ascii="黑体" w:eastAsia="黑体" w:hAnsi="黑体" w:cs="黑体" w:hint="eastAsia"/>
          <w:sz w:val="44"/>
          <w:szCs w:val="44"/>
        </w:rPr>
        <w:lastRenderedPageBreak/>
        <w:t>欧 洲</w:t>
      </w:r>
    </w:p>
    <w:p w14:paraId="30C5246D" w14:textId="77777777" w:rsidR="00FF2307" w:rsidRPr="00FF2307" w:rsidRDefault="00FF2307" w:rsidP="00FF2307">
      <w:pPr>
        <w:pStyle w:val="1"/>
        <w:spacing w:before="120" w:after="120" w:line="480" w:lineRule="exact"/>
        <w:jc w:val="left"/>
        <w:rPr>
          <w:rFonts w:ascii="黑体" w:eastAsia="黑体" w:hAnsi="黑体" w:hint="eastAsia"/>
          <w:b w:val="0"/>
          <w:bCs/>
          <w:szCs w:val="36"/>
        </w:rPr>
      </w:pPr>
      <w:bookmarkStart w:id="32" w:name="_Toc15667"/>
      <w:bookmarkStart w:id="33" w:name="_Toc193225213"/>
      <w:r w:rsidRPr="00FF2307">
        <w:rPr>
          <w:rFonts w:ascii="黑体" w:eastAsia="黑体" w:hAnsi="黑体" w:hint="eastAsia"/>
          <w:b w:val="0"/>
          <w:bCs/>
          <w:szCs w:val="36"/>
        </w:rPr>
        <w:t>13.希腊150万人示威，纪念滕皮列车事故两周年</w:t>
      </w:r>
      <w:bookmarkEnd w:id="32"/>
      <w:bookmarkEnd w:id="33"/>
    </w:p>
    <w:p w14:paraId="16133DF8" w14:textId="0A3492BB" w:rsidR="00FF2307" w:rsidRDefault="00FF2307" w:rsidP="00FF2307">
      <w:pPr>
        <w:spacing w:before="60" w:after="60" w:line="480" w:lineRule="exact"/>
        <w:ind w:firstLine="640"/>
        <w:rPr>
          <w:rFonts w:ascii="宋体" w:hAnsi="宋体" w:hint="eastAsia"/>
          <w:sz w:val="32"/>
          <w:szCs w:val="32"/>
        </w:rPr>
      </w:pPr>
      <w:r>
        <w:rPr>
          <w:rFonts w:ascii="宋体" w:hAnsi="宋体" w:hint="eastAsia"/>
          <w:sz w:val="32"/>
          <w:szCs w:val="32"/>
        </w:rPr>
        <w:t>2025年2月28日，希腊超过150万人上街示威，纪念两年前（2023年2月28日）发生的滕皮（Tempi）列车事故。该事故造成57人死亡。抗议者谴责右翼新民主党（ND）政府掩盖罪行、追责不力。</w:t>
      </w:r>
    </w:p>
    <w:p w14:paraId="7B3D1ACC" w14:textId="0D8B8B2B" w:rsidR="00FF2307" w:rsidRDefault="00FF2307" w:rsidP="00FF2307">
      <w:pPr>
        <w:spacing w:before="60" w:after="60" w:line="480" w:lineRule="exact"/>
        <w:ind w:firstLine="640"/>
        <w:rPr>
          <w:rFonts w:ascii="宋体" w:hAnsi="宋体" w:hint="eastAsia"/>
          <w:sz w:val="32"/>
          <w:szCs w:val="32"/>
        </w:rPr>
      </w:pPr>
      <w:r>
        <w:rPr>
          <w:rFonts w:ascii="宋体" w:hAnsi="宋体" w:hint="eastAsia"/>
          <w:sz w:val="32"/>
          <w:szCs w:val="32"/>
        </w:rPr>
        <w:t>希腊各大工会均参与了本次总罢工。希腊共产党（KKE）及其领导下的全体工人战斗阵线（PAME）积极参与了本次行动，并呼吁改变社会制度。希腊全国人口约1050万，本次罢工可能是2011年以来最大规模罢工，也有人认为是1974年军政府垮台以来最大规模罢工。</w:t>
      </w:r>
      <w:r w:rsidR="00A201DB">
        <w:rPr>
          <w:rStyle w:val="af0"/>
          <w:rFonts w:ascii="宋体" w:hAnsi="宋体" w:hint="eastAsia"/>
          <w:sz w:val="32"/>
          <w:szCs w:val="32"/>
        </w:rPr>
        <w:footnoteReference w:customMarkFollows="1" w:id="13"/>
        <w:t>[13]</w:t>
      </w:r>
    </w:p>
    <w:p w14:paraId="7239FDCA" w14:textId="77777777" w:rsidR="00FF2307" w:rsidRPr="00FF2307" w:rsidRDefault="00FF2307" w:rsidP="00FF2307">
      <w:pPr>
        <w:pStyle w:val="1"/>
        <w:spacing w:before="120" w:after="120" w:line="480" w:lineRule="exact"/>
        <w:jc w:val="left"/>
        <w:rPr>
          <w:rFonts w:ascii="黑体" w:eastAsia="黑体" w:hAnsi="黑体" w:hint="eastAsia"/>
          <w:b w:val="0"/>
          <w:bCs/>
          <w:szCs w:val="36"/>
        </w:rPr>
      </w:pPr>
      <w:bookmarkStart w:id="34" w:name="_Toc4282"/>
      <w:bookmarkStart w:id="35" w:name="_Toc193225214"/>
      <w:r w:rsidRPr="00FF2307">
        <w:rPr>
          <w:rFonts w:ascii="黑体" w:eastAsia="黑体" w:hAnsi="黑体" w:hint="eastAsia"/>
          <w:b w:val="0"/>
          <w:bCs/>
          <w:szCs w:val="36"/>
        </w:rPr>
        <w:t>14.比利时10万人示威，抗议新政府的反工人政策</w:t>
      </w:r>
      <w:bookmarkEnd w:id="34"/>
      <w:bookmarkEnd w:id="35"/>
    </w:p>
    <w:p w14:paraId="35CA2DFD" w14:textId="77777777" w:rsidR="00FF2307" w:rsidRDefault="00FF2307" w:rsidP="00FF2307">
      <w:pPr>
        <w:spacing w:before="60" w:after="60" w:line="480" w:lineRule="exact"/>
        <w:ind w:firstLine="640"/>
        <w:rPr>
          <w:rFonts w:ascii="宋体" w:hAnsi="宋体" w:hint="eastAsia"/>
          <w:sz w:val="32"/>
          <w:szCs w:val="32"/>
        </w:rPr>
      </w:pPr>
      <w:r>
        <w:rPr>
          <w:rFonts w:ascii="宋体" w:hAnsi="宋体" w:hint="eastAsia"/>
          <w:sz w:val="32"/>
          <w:szCs w:val="32"/>
        </w:rPr>
        <w:t>2025年2月13日，10万人在工会的领导下走上布鲁塞尔街头，抗议新成立的“亚利桑那”（Arizona）联合政府的反工人政策。新政府于2月3日成立，由5个政党组成，分别是新弗拉芒联盟党（N-VA）、荷语基督教民主党（CD＆V）、前进党（Vooruit）、法语革新运动党（MR）、行动者党（Les Engagés）。</w:t>
      </w:r>
    </w:p>
    <w:p w14:paraId="28530346" w14:textId="78111CCA" w:rsidR="00FF2307" w:rsidRDefault="00FF2307" w:rsidP="00FF2307">
      <w:pPr>
        <w:spacing w:before="60" w:after="60" w:line="480" w:lineRule="exact"/>
        <w:ind w:firstLine="640"/>
        <w:rPr>
          <w:rFonts w:ascii="宋体" w:hAnsi="宋体" w:hint="eastAsia"/>
          <w:sz w:val="32"/>
          <w:szCs w:val="32"/>
        </w:rPr>
      </w:pPr>
      <w:r>
        <w:rPr>
          <w:rFonts w:ascii="宋体" w:hAnsi="宋体"/>
          <w:sz w:val="32"/>
          <w:szCs w:val="32"/>
        </w:rPr>
        <w:t>“亚利桑那”联合政府</w:t>
      </w:r>
      <w:r>
        <w:rPr>
          <w:rFonts w:ascii="宋体" w:hAnsi="宋体" w:hint="eastAsia"/>
          <w:sz w:val="32"/>
          <w:szCs w:val="32"/>
        </w:rPr>
        <w:t>计划大幅削减财政预算，将退</w:t>
      </w:r>
      <w:r>
        <w:rPr>
          <w:rFonts w:ascii="宋体" w:hAnsi="宋体" w:hint="eastAsia"/>
          <w:sz w:val="32"/>
          <w:szCs w:val="32"/>
        </w:rPr>
        <w:lastRenderedPageBreak/>
        <w:t>休年龄提高至67岁，并</w:t>
      </w:r>
      <w:r w:rsidR="00EF0F1A">
        <w:rPr>
          <w:rFonts w:ascii="宋体" w:hAnsi="宋体" w:hint="eastAsia"/>
          <w:sz w:val="32"/>
          <w:szCs w:val="32"/>
        </w:rPr>
        <w:t>对</w:t>
      </w:r>
      <w:r>
        <w:rPr>
          <w:rFonts w:ascii="宋体" w:hAnsi="宋体" w:hint="eastAsia"/>
          <w:sz w:val="32"/>
          <w:szCs w:val="32"/>
        </w:rPr>
        <w:t>劳动法</w:t>
      </w:r>
      <w:r w:rsidR="00EF0F1A">
        <w:rPr>
          <w:rFonts w:ascii="宋体" w:hAnsi="宋体" w:hint="eastAsia"/>
          <w:sz w:val="32"/>
          <w:szCs w:val="32"/>
        </w:rPr>
        <w:t>做出</w:t>
      </w:r>
      <w:r>
        <w:rPr>
          <w:rFonts w:ascii="宋体" w:hAnsi="宋体" w:hint="eastAsia"/>
          <w:sz w:val="32"/>
          <w:szCs w:val="32"/>
        </w:rPr>
        <w:t>不利于工人的修改。比利时工人党（PTB-PVDA）、各工会以及社会组织积极参与了本次抗议。</w:t>
      </w:r>
      <w:r w:rsidR="00A201DB">
        <w:rPr>
          <w:rStyle w:val="af0"/>
          <w:rFonts w:ascii="宋体" w:hAnsi="宋体" w:hint="eastAsia"/>
          <w:sz w:val="32"/>
          <w:szCs w:val="32"/>
        </w:rPr>
        <w:footnoteReference w:customMarkFollows="1" w:id="14"/>
        <w:t>[14]</w:t>
      </w:r>
    </w:p>
    <w:p w14:paraId="13B16F65" w14:textId="77777777" w:rsidR="00FF2307" w:rsidRPr="00FF2307" w:rsidRDefault="00FF2307" w:rsidP="00FF2307">
      <w:pPr>
        <w:pStyle w:val="1"/>
        <w:spacing w:before="120" w:after="120" w:line="480" w:lineRule="exact"/>
        <w:jc w:val="left"/>
        <w:rPr>
          <w:rFonts w:ascii="黑体" w:eastAsia="黑体" w:hAnsi="黑体" w:hint="eastAsia"/>
          <w:b w:val="0"/>
          <w:bCs/>
          <w:szCs w:val="36"/>
        </w:rPr>
      </w:pPr>
      <w:bookmarkStart w:id="36" w:name="_Toc9865"/>
      <w:bookmarkStart w:id="37" w:name="_Toc193225215"/>
      <w:r w:rsidRPr="00FF2307">
        <w:rPr>
          <w:rFonts w:ascii="黑体" w:eastAsia="黑体" w:hAnsi="黑体" w:hint="eastAsia"/>
          <w:b w:val="0"/>
          <w:bCs/>
          <w:szCs w:val="36"/>
        </w:rPr>
        <w:t>15.德国大选落幕，联盟党、社民党或将组建下届政府</w:t>
      </w:r>
      <w:bookmarkEnd w:id="36"/>
      <w:bookmarkEnd w:id="37"/>
    </w:p>
    <w:p w14:paraId="190B3CCD" w14:textId="77777777" w:rsidR="00FF2307" w:rsidRDefault="00FF2307" w:rsidP="00FF2307">
      <w:pPr>
        <w:spacing w:before="60" w:after="60" w:line="480" w:lineRule="exact"/>
        <w:ind w:firstLine="640"/>
        <w:rPr>
          <w:rFonts w:ascii="宋体" w:hAnsi="宋体" w:hint="eastAsia"/>
          <w:sz w:val="32"/>
          <w:szCs w:val="32"/>
        </w:rPr>
      </w:pPr>
      <w:r>
        <w:rPr>
          <w:rFonts w:ascii="宋体" w:hAnsi="宋体" w:hint="eastAsia"/>
          <w:sz w:val="32"/>
          <w:szCs w:val="32"/>
        </w:rPr>
        <w:t>德国于2025年2月23日举行了大选。根据大选结果，成功进入议会的各党派的得票率及议席数量如下：</w:t>
      </w:r>
    </w:p>
    <w:p w14:paraId="5F284668" w14:textId="77777777" w:rsidR="00FF2307" w:rsidRDefault="00FF2307" w:rsidP="00FF2307">
      <w:pPr>
        <w:spacing w:before="60" w:after="60" w:line="480" w:lineRule="exact"/>
        <w:ind w:firstLine="640"/>
        <w:rPr>
          <w:rFonts w:ascii="宋体" w:hAnsi="宋体" w:hint="eastAsia"/>
          <w:sz w:val="32"/>
          <w:szCs w:val="32"/>
        </w:rPr>
      </w:pPr>
      <w:r>
        <w:rPr>
          <w:rFonts w:ascii="宋体" w:hAnsi="宋体" w:hint="eastAsia"/>
          <w:sz w:val="32"/>
          <w:szCs w:val="32"/>
        </w:rPr>
        <w:t>联盟党（CDU/CSU）得票率28.5%，获得 208个议席；德国选择党（AfD）得票率20.8%，获得152个议席；社会民主党（SPD）得票率16.4%，获得120个议席；绿党（Greens）得票率11.6%，获得85个议席；左翼党（Die Linke）得票率8.8%，获得64个议席。</w:t>
      </w:r>
    </w:p>
    <w:p w14:paraId="2721FDFE" w14:textId="77777777" w:rsidR="00FF2307" w:rsidRDefault="00FF2307" w:rsidP="00FF2307">
      <w:pPr>
        <w:spacing w:before="60" w:after="60" w:line="480" w:lineRule="exact"/>
        <w:ind w:firstLine="640"/>
        <w:rPr>
          <w:rFonts w:ascii="宋体" w:hAnsi="宋体" w:hint="eastAsia"/>
          <w:sz w:val="32"/>
          <w:szCs w:val="32"/>
        </w:rPr>
      </w:pPr>
      <w:r>
        <w:rPr>
          <w:rFonts w:ascii="宋体" w:hAnsi="宋体" w:hint="eastAsia"/>
          <w:sz w:val="32"/>
          <w:szCs w:val="32"/>
        </w:rPr>
        <w:t>此外，2024年初从左翼党分离出来的莎拉·瓦根克内希特联盟（BSW）得票率4.97%，未达到“得票5%或赢得三个选区”的议会门槛，因而未能进入议会；德国马列主义党（MLPD）获得19876票，得票率0.04%；德国的共产党（DKP）未参与本次大选。</w:t>
      </w:r>
    </w:p>
    <w:p w14:paraId="5E19B690" w14:textId="56515F27" w:rsidR="00FF2307" w:rsidRDefault="00FF2307" w:rsidP="00FF2307">
      <w:pPr>
        <w:spacing w:before="60" w:after="60" w:line="480" w:lineRule="exact"/>
        <w:ind w:firstLine="640"/>
        <w:rPr>
          <w:rFonts w:ascii="宋体" w:hAnsi="宋体" w:hint="eastAsia"/>
          <w:sz w:val="32"/>
          <w:szCs w:val="32"/>
        </w:rPr>
      </w:pPr>
      <w:r>
        <w:rPr>
          <w:rFonts w:ascii="宋体" w:hAnsi="宋体" w:hint="eastAsia"/>
          <w:sz w:val="32"/>
          <w:szCs w:val="32"/>
        </w:rPr>
        <w:t>此次大选中，以德国选择党为代表的极右翼势力大幅增强，左翼党相较上次选举</w:t>
      </w:r>
      <w:r w:rsidR="00DC6DD4">
        <w:rPr>
          <w:rFonts w:ascii="宋体" w:hAnsi="宋体" w:hint="eastAsia"/>
          <w:sz w:val="32"/>
          <w:szCs w:val="32"/>
        </w:rPr>
        <w:t>中</w:t>
      </w:r>
      <w:r>
        <w:rPr>
          <w:rFonts w:ascii="宋体" w:hAnsi="宋体" w:hint="eastAsia"/>
          <w:sz w:val="32"/>
          <w:szCs w:val="32"/>
        </w:rPr>
        <w:t>4.9%的得票率也取得了较大突破。组成上届“红绿灯联盟”联合政府的社会民主党、绿党和自由民主党的支持率大幅下跌，其中自由民主党更</w:t>
      </w:r>
      <w:r>
        <w:rPr>
          <w:rFonts w:ascii="宋体" w:hAnsi="宋体" w:hint="eastAsia"/>
          <w:sz w:val="32"/>
          <w:szCs w:val="32"/>
        </w:rPr>
        <w:lastRenderedPageBreak/>
        <w:t>是未能进入议会。新政府很可能由联盟党和社会民主党联合组建。</w:t>
      </w:r>
    </w:p>
    <w:p w14:paraId="1B7DA27C" w14:textId="1D9D1508" w:rsidR="00FF2307" w:rsidRDefault="00FF2307" w:rsidP="00FF2307">
      <w:pPr>
        <w:spacing w:before="60" w:after="60" w:line="480" w:lineRule="exact"/>
        <w:ind w:firstLine="640"/>
        <w:rPr>
          <w:rFonts w:ascii="宋体" w:hAnsi="宋体" w:hint="eastAsia"/>
          <w:sz w:val="32"/>
          <w:szCs w:val="32"/>
        </w:rPr>
      </w:pPr>
      <w:r>
        <w:rPr>
          <w:rFonts w:ascii="宋体" w:hAnsi="宋体" w:hint="eastAsia"/>
          <w:sz w:val="32"/>
          <w:szCs w:val="32"/>
        </w:rPr>
        <w:t>选后，德国的共产党发表声明指责“红绿灯联盟”各党和德国选择党的反动政策，同时也指出了左翼党在反战问题、莎拉·瓦根克内希特联盟在移民问题上的错误。德国马列主义党也批评了“红绿灯联盟”政府和可能组成的新政府的反动政策，并呼吁同法西斯主义作斗争。</w:t>
      </w:r>
      <w:r w:rsidR="00A201DB">
        <w:rPr>
          <w:rStyle w:val="af0"/>
          <w:rFonts w:ascii="宋体" w:hAnsi="宋体" w:hint="eastAsia"/>
          <w:sz w:val="32"/>
          <w:szCs w:val="32"/>
        </w:rPr>
        <w:footnoteReference w:customMarkFollows="1" w:id="15"/>
        <w:t>[15]</w:t>
      </w:r>
    </w:p>
    <w:p w14:paraId="049CDC64" w14:textId="77777777" w:rsidR="00AF3988" w:rsidRDefault="00AF3988">
      <w:pPr>
        <w:widowControl/>
        <w:spacing w:line="240" w:lineRule="auto"/>
        <w:ind w:firstLineChars="0" w:firstLine="0"/>
        <w:jc w:val="left"/>
        <w:rPr>
          <w:rFonts w:ascii="黑体" w:eastAsia="黑体" w:hAnsi="黑体" w:cs="黑体" w:hint="eastAsia"/>
          <w:sz w:val="44"/>
          <w:szCs w:val="44"/>
        </w:rPr>
      </w:pPr>
      <w:r>
        <w:rPr>
          <w:rFonts w:ascii="黑体" w:eastAsia="黑体" w:hAnsi="黑体" w:cs="黑体" w:hint="eastAsia"/>
          <w:sz w:val="44"/>
          <w:szCs w:val="44"/>
        </w:rPr>
        <w:br w:type="page"/>
      </w:r>
    </w:p>
    <w:p w14:paraId="572B9702" w14:textId="1D3B3CEC" w:rsidR="00AF3988" w:rsidRDefault="00FF2307" w:rsidP="00AF3988">
      <w:pPr>
        <w:spacing w:before="300" w:after="300" w:line="480" w:lineRule="exact"/>
        <w:ind w:firstLineChars="0" w:firstLine="0"/>
        <w:jc w:val="left"/>
        <w:rPr>
          <w:rFonts w:ascii="黑体" w:eastAsia="黑体" w:hAnsi="黑体" w:cs="黑体"/>
          <w:sz w:val="44"/>
          <w:szCs w:val="44"/>
        </w:rPr>
      </w:pPr>
      <w:r w:rsidRPr="00FF2307">
        <w:rPr>
          <w:rFonts w:ascii="黑体" w:eastAsia="黑体" w:hAnsi="黑体" w:cs="黑体" w:hint="eastAsia"/>
          <w:sz w:val="44"/>
          <w:szCs w:val="44"/>
        </w:rPr>
        <w:lastRenderedPageBreak/>
        <w:t>美</w:t>
      </w:r>
      <w:r>
        <w:rPr>
          <w:rFonts w:ascii="黑体" w:eastAsia="黑体" w:hAnsi="黑体" w:cs="黑体" w:hint="eastAsia"/>
          <w:sz w:val="44"/>
          <w:szCs w:val="44"/>
        </w:rPr>
        <w:t xml:space="preserve"> 洲</w:t>
      </w:r>
      <w:bookmarkStart w:id="38" w:name="_Toc2811"/>
    </w:p>
    <w:p w14:paraId="4DF0A5E9" w14:textId="33CCE9A1" w:rsidR="00FF2307" w:rsidRPr="00FF2307" w:rsidRDefault="00FF2307" w:rsidP="00AF3988">
      <w:pPr>
        <w:pStyle w:val="1"/>
        <w:spacing w:before="120" w:after="120" w:line="480" w:lineRule="exact"/>
        <w:jc w:val="left"/>
        <w:rPr>
          <w:rFonts w:ascii="黑体" w:eastAsia="黑体" w:hAnsi="黑体" w:hint="eastAsia"/>
          <w:b w:val="0"/>
          <w:bCs/>
          <w:szCs w:val="36"/>
        </w:rPr>
      </w:pPr>
      <w:bookmarkStart w:id="39" w:name="_Toc193225216"/>
      <w:r w:rsidRPr="00FF2307">
        <w:rPr>
          <w:rFonts w:ascii="黑体" w:eastAsia="黑体" w:hAnsi="黑体" w:hint="eastAsia"/>
          <w:b w:val="0"/>
          <w:bCs/>
          <w:szCs w:val="36"/>
        </w:rPr>
        <w:t>16.巴拿马工人示威，反对社会保障私有化和美国扩张主义</w:t>
      </w:r>
      <w:bookmarkEnd w:id="38"/>
      <w:bookmarkEnd w:id="39"/>
    </w:p>
    <w:p w14:paraId="2419CCCA" w14:textId="77777777" w:rsidR="00FF2307" w:rsidRDefault="00FF2307" w:rsidP="00FF2307">
      <w:pPr>
        <w:spacing w:before="60" w:after="60" w:line="480" w:lineRule="exact"/>
        <w:ind w:firstLine="640"/>
        <w:rPr>
          <w:rFonts w:ascii="宋体" w:hAnsi="宋体" w:hint="eastAsia"/>
          <w:sz w:val="32"/>
          <w:szCs w:val="32"/>
        </w:rPr>
      </w:pPr>
      <w:r>
        <w:rPr>
          <w:rFonts w:ascii="宋体" w:hAnsi="宋体" w:hint="eastAsia"/>
          <w:sz w:val="32"/>
          <w:szCs w:val="32"/>
        </w:rPr>
        <w:t>2025年2月12日，巴拿马工人走上街头，抗议何塞·劳尔·穆利诺（José Raúl Mulino）政府的社会保障私有化法案（第163号法案）和美国扩张主义。本次抗议的主要组织者是全国建筑与类似行业工人联盟（National Union of Workers of Construction and Similar Industries (SUNTRACS) ）。抗议遭到警方的严厉镇压，共有480人被捕。</w:t>
      </w:r>
    </w:p>
    <w:p w14:paraId="0CD21F80" w14:textId="151F939D" w:rsidR="00FF2307" w:rsidRDefault="00AF3988" w:rsidP="00FF2307">
      <w:pPr>
        <w:spacing w:before="60" w:after="60" w:line="480" w:lineRule="exact"/>
        <w:ind w:firstLine="640"/>
        <w:rPr>
          <w:rFonts w:ascii="宋体" w:hAnsi="宋体" w:hint="eastAsia"/>
          <w:sz w:val="32"/>
          <w:szCs w:val="32"/>
        </w:rPr>
      </w:pPr>
      <w:r>
        <w:rPr>
          <w:rFonts w:ascii="宋体" w:hAnsi="宋体" w:hint="eastAsia"/>
          <w:sz w:val="32"/>
          <w:szCs w:val="32"/>
        </w:rPr>
        <w:t>之后</w:t>
      </w:r>
      <w:r w:rsidR="00FF2307">
        <w:rPr>
          <w:rFonts w:ascii="宋体" w:hAnsi="宋体" w:hint="eastAsia"/>
          <w:sz w:val="32"/>
          <w:szCs w:val="32"/>
        </w:rPr>
        <w:t>工人继续抗议，除坚持最初要求外，还要求释放被捕者。2月19日，最后一批83名被捕者获释。工会表示决不向社会保障私有化改革妥协，将继续动员以捍卫国家主权和工人权利。</w:t>
      </w:r>
      <w:r w:rsidR="00EF0F1A">
        <w:rPr>
          <w:rStyle w:val="af0"/>
          <w:rFonts w:ascii="宋体" w:hAnsi="宋体" w:hint="eastAsia"/>
          <w:sz w:val="32"/>
          <w:szCs w:val="32"/>
        </w:rPr>
        <w:footnoteReference w:customMarkFollows="1" w:id="16"/>
        <w:t>[16]</w:t>
      </w:r>
    </w:p>
    <w:p w14:paraId="740F3B3A" w14:textId="77777777" w:rsidR="00FF2307" w:rsidRPr="00FF2307" w:rsidRDefault="00FF2307" w:rsidP="00FF2307">
      <w:pPr>
        <w:pStyle w:val="1"/>
        <w:spacing w:before="120" w:after="120" w:line="480" w:lineRule="exact"/>
        <w:jc w:val="left"/>
        <w:rPr>
          <w:rFonts w:ascii="黑体" w:eastAsia="黑体" w:hAnsi="黑体" w:hint="eastAsia"/>
          <w:b w:val="0"/>
          <w:bCs/>
          <w:szCs w:val="36"/>
        </w:rPr>
      </w:pPr>
      <w:bookmarkStart w:id="40" w:name="_Toc12141"/>
      <w:bookmarkStart w:id="41" w:name="_Toc193225217"/>
      <w:r w:rsidRPr="00FF2307">
        <w:rPr>
          <w:rFonts w:ascii="黑体" w:eastAsia="黑体" w:hAnsi="黑体" w:hint="eastAsia"/>
          <w:b w:val="0"/>
          <w:bCs/>
          <w:szCs w:val="36"/>
        </w:rPr>
        <w:t>17.美国加州大学工人罢工，要求提高实际工资</w:t>
      </w:r>
      <w:bookmarkEnd w:id="40"/>
      <w:bookmarkEnd w:id="41"/>
    </w:p>
    <w:p w14:paraId="07601616" w14:textId="751E934C" w:rsidR="00FF2307" w:rsidRDefault="00FF2307" w:rsidP="00FF2307">
      <w:pPr>
        <w:spacing w:before="60" w:after="60" w:line="480" w:lineRule="exact"/>
        <w:ind w:firstLine="640"/>
        <w:rPr>
          <w:rFonts w:ascii="宋体" w:hAnsi="宋体" w:hint="eastAsia"/>
          <w:sz w:val="32"/>
          <w:szCs w:val="32"/>
        </w:rPr>
      </w:pPr>
      <w:r>
        <w:rPr>
          <w:rFonts w:ascii="宋体" w:hAnsi="宋体" w:hint="eastAsia"/>
          <w:sz w:val="32"/>
          <w:szCs w:val="32"/>
        </w:rPr>
        <w:t>2025年2月26日，美国加州大学系统内的服务与病患护理工人开始罢工。此次罢工由AFSCME Local 3299和UPTE-CWA 9119这两个工会发起，共涉及加州大学伯克利分校、洛杉矶分校、戴维斯分校等多个校区的约6万名工人。</w:t>
      </w:r>
    </w:p>
    <w:p w14:paraId="0C3C00C5" w14:textId="77777777" w:rsidR="00FF2307" w:rsidRDefault="00FF2307" w:rsidP="00FF2307">
      <w:pPr>
        <w:spacing w:before="60" w:after="60" w:line="480" w:lineRule="exact"/>
        <w:ind w:firstLine="640"/>
        <w:rPr>
          <w:rFonts w:ascii="宋体" w:hAnsi="宋体" w:hint="eastAsia"/>
          <w:sz w:val="32"/>
          <w:szCs w:val="32"/>
        </w:rPr>
      </w:pPr>
      <w:r>
        <w:rPr>
          <w:rFonts w:ascii="宋体" w:hAnsi="宋体" w:hint="eastAsia"/>
          <w:sz w:val="32"/>
          <w:szCs w:val="32"/>
        </w:rPr>
        <w:lastRenderedPageBreak/>
        <w:t>工人表示，罢工是为了抗议工资未能跟上通货膨胀、工作人员短缺问题日益严重，以及校方针对劳动者的不公平行为。AFSCME Local 3299代表约3.7万名工人，计划罢工2天，直至2月27日；UPTE-CWA 9119代表约2万名工人，计划罢工3天，直至2月28日午夜。</w:t>
      </w:r>
    </w:p>
    <w:p w14:paraId="74F63093" w14:textId="11CCAB48" w:rsidR="00FF2307" w:rsidRDefault="00FF2307" w:rsidP="00FF2307">
      <w:pPr>
        <w:spacing w:before="60" w:after="60" w:line="480" w:lineRule="exact"/>
        <w:ind w:firstLine="640"/>
        <w:rPr>
          <w:rFonts w:ascii="宋体" w:hAnsi="宋体" w:hint="eastAsia"/>
          <w:sz w:val="32"/>
          <w:szCs w:val="32"/>
        </w:rPr>
      </w:pPr>
      <w:r>
        <w:rPr>
          <w:rFonts w:ascii="宋体" w:hAnsi="宋体" w:hint="eastAsia"/>
          <w:sz w:val="32"/>
          <w:szCs w:val="32"/>
        </w:rPr>
        <w:t>工会领导人表示，校方未能解决实际工资下降和人员流失的问题，反而企图通过施行新规限制工人表达自身关切的权利。此次罢工得到了加州劳工运动的全力支持。</w:t>
      </w:r>
      <w:r w:rsidR="00EF0F1A">
        <w:rPr>
          <w:rStyle w:val="af0"/>
          <w:rFonts w:ascii="宋体" w:hAnsi="宋体" w:hint="eastAsia"/>
          <w:sz w:val="32"/>
          <w:szCs w:val="32"/>
        </w:rPr>
        <w:footnoteReference w:customMarkFollows="1" w:id="17"/>
        <w:t>[17]</w:t>
      </w:r>
    </w:p>
    <w:p w14:paraId="23B25B49" w14:textId="77777777" w:rsidR="00FF2307" w:rsidRPr="00AF3988" w:rsidRDefault="00FF2307" w:rsidP="00FF2307">
      <w:pPr>
        <w:pStyle w:val="1"/>
        <w:spacing w:before="120" w:after="120" w:line="480" w:lineRule="exact"/>
        <w:jc w:val="left"/>
        <w:rPr>
          <w:rFonts w:ascii="黑体" w:eastAsia="黑体" w:hAnsi="黑体" w:hint="eastAsia"/>
          <w:b w:val="0"/>
          <w:bCs/>
          <w:szCs w:val="36"/>
        </w:rPr>
      </w:pPr>
      <w:bookmarkStart w:id="42" w:name="_Toc3944"/>
      <w:bookmarkStart w:id="43" w:name="_Toc193225218"/>
      <w:r w:rsidRPr="00AF3988">
        <w:rPr>
          <w:rFonts w:ascii="黑体" w:eastAsia="黑体" w:hAnsi="黑体" w:hint="eastAsia"/>
          <w:b w:val="0"/>
          <w:bCs/>
          <w:szCs w:val="36"/>
        </w:rPr>
        <w:t>18.美国犹他州反工会法案引发工人抗议</w:t>
      </w:r>
      <w:bookmarkEnd w:id="42"/>
      <w:bookmarkEnd w:id="43"/>
    </w:p>
    <w:p w14:paraId="0C64B7F2" w14:textId="77777777" w:rsidR="00FF2307" w:rsidRDefault="00FF2307" w:rsidP="00FF2307">
      <w:pPr>
        <w:spacing w:before="60" w:after="60" w:line="480" w:lineRule="exact"/>
        <w:ind w:firstLine="640"/>
        <w:rPr>
          <w:rFonts w:ascii="宋体" w:hAnsi="宋体" w:hint="eastAsia"/>
          <w:sz w:val="32"/>
          <w:szCs w:val="32"/>
        </w:rPr>
      </w:pPr>
      <w:r>
        <w:rPr>
          <w:rFonts w:ascii="宋体" w:hAnsi="宋体" w:hint="eastAsia"/>
          <w:sz w:val="32"/>
          <w:szCs w:val="32"/>
        </w:rPr>
        <w:t>2025年1月26日和2月6日，美国犹他州众议院、参议院分别通过了HB 267法案。该法案要求禁止联邦机构在该州与工会进行集体谈判。目前该法案正等待犹他州州长签署或否决。该法案若正式生效，将影响包括教师、医护人员、急救人员等在内的成千上万的联邦雇员。联邦政府是美国最大的雇主，在全国共雇佣着约240万人。</w:t>
      </w:r>
    </w:p>
    <w:p w14:paraId="0D117B7C" w14:textId="4BB9DDFD" w:rsidR="00FF2307" w:rsidRDefault="00FF2307" w:rsidP="00FF2307">
      <w:pPr>
        <w:spacing w:before="60" w:after="60" w:line="480" w:lineRule="exact"/>
        <w:ind w:firstLine="640"/>
        <w:rPr>
          <w:rFonts w:ascii="黑体" w:eastAsia="黑体" w:hAnsi="黑体" w:hint="eastAsia"/>
          <w:b/>
          <w:kern w:val="44"/>
          <w:sz w:val="36"/>
          <w:szCs w:val="36"/>
        </w:rPr>
      </w:pPr>
      <w:r>
        <w:rPr>
          <w:rFonts w:ascii="宋体" w:hAnsi="宋体" w:hint="eastAsia"/>
          <w:sz w:val="32"/>
          <w:szCs w:val="32"/>
        </w:rPr>
        <w:t>犹他州教育协会（UEA）、美国政府雇员联合会（AFGE）和美国劳工联合会-产业工会联合会（AFL-CIO）等工会组织已在州议会所在地举行多次抗议活动，要求州长否决该法案。工会领导人表示，即便州长签署该法案，工会仍将寻求通过公民投票推翻这一反工会法案。</w:t>
      </w:r>
      <w:r w:rsidR="00EF0F1A">
        <w:rPr>
          <w:rStyle w:val="af0"/>
          <w:rFonts w:ascii="宋体" w:hAnsi="宋体" w:hint="eastAsia"/>
          <w:sz w:val="32"/>
          <w:szCs w:val="32"/>
        </w:rPr>
        <w:footnoteReference w:customMarkFollows="1" w:id="18"/>
        <w:t>[18]</w:t>
      </w:r>
    </w:p>
    <w:bookmarkEnd w:id="2"/>
    <w:bookmarkEnd w:id="3"/>
    <w:bookmarkEnd w:id="4"/>
    <w:bookmarkEnd w:id="5"/>
    <w:bookmarkEnd w:id="6"/>
    <w:sectPr w:rsidR="00FF2307" w:rsidSect="00B76C61">
      <w:footerReference w:type="default" r:id="rId19"/>
      <w:footnotePr>
        <w:numRestart w:val="eachSect"/>
      </w:footnotePr>
      <w:type w:val="continuous"/>
      <w:pgSz w:w="10318" w:h="14570"/>
      <w:pgMar w:top="1440" w:right="1077" w:bottom="1440" w:left="1077"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6A71FB" w14:textId="77777777" w:rsidR="000267F6" w:rsidRDefault="000267F6">
      <w:pPr>
        <w:spacing w:line="240" w:lineRule="auto"/>
        <w:ind w:firstLine="560"/>
      </w:pPr>
      <w:r>
        <w:separator/>
      </w:r>
    </w:p>
  </w:endnote>
  <w:endnote w:type="continuationSeparator" w:id="0">
    <w:p w14:paraId="6D65C7D7" w14:textId="77777777" w:rsidR="000267F6" w:rsidRDefault="000267F6">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MinionPro-Regular">
    <w:altName w:val="Cambria"/>
    <w:charset w:val="00"/>
    <w:family w:val="roman"/>
    <w:pitch w:val="default"/>
  </w:font>
  <w:font w:name="Cambria">
    <w:panose1 w:val="02040503050406030204"/>
    <w:charset w:val="00"/>
    <w:family w:val="roman"/>
    <w:pitch w:val="variable"/>
    <w:sig w:usb0="E00006FF" w:usb1="420024FF" w:usb2="02000000" w:usb3="00000000" w:csb0="0000019F" w:csb1="00000000"/>
  </w:font>
  <w:font w:name="MS Reference Sans Serif">
    <w:panose1 w:val="020B0604030504040204"/>
    <w:charset w:val="00"/>
    <w:family w:val="swiss"/>
    <w:pitch w:val="variable"/>
    <w:sig w:usb0="20000287" w:usb1="00000000" w:usb2="00000000" w:usb3="00000000" w:csb0="0000019F" w:csb1="00000000"/>
  </w:font>
  <w:font w:name="Microsoft YaHei U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ADE98E" w14:textId="77777777" w:rsidR="00E35B04" w:rsidRDefault="00E35B04">
    <w:pPr>
      <w:pStyle w:val="a7"/>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24854A" w14:textId="77777777" w:rsidR="00E35B04" w:rsidRDefault="00E35B04" w:rsidP="00D931B1">
    <w:pPr>
      <w:pStyle w:val="a7"/>
      <w:ind w:firstLineChars="0" w:firstLine="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15AA34" w14:textId="77777777" w:rsidR="006C25F3" w:rsidRDefault="006C25F3">
    <w:pPr>
      <w:pStyle w:val="a7"/>
      <w:ind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194446" w14:textId="77777777" w:rsidR="00D931B1" w:rsidRDefault="008C5606" w:rsidP="00D931B1">
    <w:pPr>
      <w:pStyle w:val="a7"/>
      <w:spacing w:line="240" w:lineRule="auto"/>
      <w:ind w:firstLineChars="0" w:firstLine="0"/>
      <w:jc w:val="center"/>
    </w:pPr>
    <w:r>
      <w:fldChar w:fldCharType="begin"/>
    </w:r>
    <w:r w:rsidR="00D931B1">
      <w:instrText>PAGE   \* MERGEFORMAT</w:instrText>
    </w:r>
    <w:r>
      <w:fldChar w:fldCharType="separate"/>
    </w:r>
    <w:r w:rsidR="00E54B3D" w:rsidRPr="00E54B3D">
      <w:rPr>
        <w:noProof/>
        <w:lang w:val="zh-CN"/>
      </w:rPr>
      <w:t>22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ABEF09" w14:textId="77777777" w:rsidR="000267F6" w:rsidRDefault="000267F6">
      <w:pPr>
        <w:spacing w:line="240" w:lineRule="auto"/>
        <w:ind w:firstLine="560"/>
      </w:pPr>
      <w:r>
        <w:separator/>
      </w:r>
    </w:p>
  </w:footnote>
  <w:footnote w:type="continuationSeparator" w:id="0">
    <w:p w14:paraId="1520F5AB" w14:textId="77777777" w:rsidR="000267F6" w:rsidRDefault="000267F6">
      <w:pPr>
        <w:spacing w:line="240" w:lineRule="auto"/>
        <w:ind w:firstLine="560"/>
      </w:pPr>
      <w:r>
        <w:continuationSeparator/>
      </w:r>
    </w:p>
  </w:footnote>
  <w:footnote w:id="1">
    <w:p w14:paraId="71B982FC" w14:textId="5DA05FC6" w:rsidR="004E725E" w:rsidRDefault="004E725E" w:rsidP="004E725E">
      <w:pPr>
        <w:pStyle w:val="ab"/>
        <w:ind w:firstLine="420"/>
        <w:jc w:val="left"/>
      </w:pPr>
      <w:r>
        <w:rPr>
          <w:rStyle w:val="af0"/>
        </w:rPr>
        <w:t>[1]</w:t>
      </w:r>
      <w:r>
        <w:t xml:space="preserve"> </w:t>
      </w:r>
      <w:hyperlink r:id="rId1" w:history="1">
        <w:r w:rsidRPr="001B06D8">
          <w:rPr>
            <w:rStyle w:val="af"/>
          </w:rPr>
          <w:t>https://peoplesdispatch.org/2025/02/26/pakistans-railway-workers-fight-back-against-privatization-plan/</w:t>
        </w:r>
      </w:hyperlink>
      <w:r>
        <w:rPr>
          <w:rFonts w:hint="eastAsia"/>
        </w:rPr>
        <w:t xml:space="preserve"> </w:t>
      </w:r>
    </w:p>
  </w:footnote>
  <w:footnote w:id="2">
    <w:p w14:paraId="1E29CCDD" w14:textId="7C62DBF9" w:rsidR="004E725E" w:rsidRPr="004E725E" w:rsidRDefault="004E725E" w:rsidP="004E725E">
      <w:pPr>
        <w:pStyle w:val="ab"/>
        <w:ind w:firstLine="420"/>
        <w:jc w:val="left"/>
      </w:pPr>
      <w:r>
        <w:rPr>
          <w:rStyle w:val="af0"/>
        </w:rPr>
        <w:t>[2]</w:t>
      </w:r>
      <w:r>
        <w:t xml:space="preserve"> </w:t>
      </w:r>
      <w:hyperlink r:id="rId2" w:history="1">
        <w:r w:rsidRPr="001B06D8">
          <w:rPr>
            <w:rStyle w:val="af"/>
          </w:rPr>
          <w:t>https://peoplesdispatch.org/2025/02/18/farmers-in-pakistan-protest-governments-corporate-farming-plan-warn-of-uprising/</w:t>
        </w:r>
      </w:hyperlink>
      <w:r>
        <w:rPr>
          <w:rFonts w:hint="eastAsia"/>
        </w:rPr>
        <w:t xml:space="preserve"> </w:t>
      </w:r>
    </w:p>
  </w:footnote>
  <w:footnote w:id="3">
    <w:p w14:paraId="4ECB071B" w14:textId="38BAE315" w:rsidR="004E725E" w:rsidRPr="004E725E" w:rsidRDefault="004E725E" w:rsidP="004E725E">
      <w:pPr>
        <w:pStyle w:val="ab"/>
        <w:ind w:firstLine="420"/>
        <w:jc w:val="left"/>
      </w:pPr>
      <w:r>
        <w:rPr>
          <w:rStyle w:val="af0"/>
        </w:rPr>
        <w:t>[3]</w:t>
      </w:r>
      <w:r>
        <w:t xml:space="preserve"> </w:t>
      </w:r>
      <w:hyperlink r:id="rId3" w:history="1">
        <w:r w:rsidRPr="001B06D8">
          <w:rPr>
            <w:rStyle w:val="af"/>
          </w:rPr>
          <w:t>https://peoplesdispatch.org/2025/02/11/farmers-launch-an-indefinite-strike-in-indias-karnataka-state/</w:t>
        </w:r>
      </w:hyperlink>
      <w:r>
        <w:rPr>
          <w:rFonts w:hint="eastAsia"/>
        </w:rPr>
        <w:t xml:space="preserve"> </w:t>
      </w:r>
    </w:p>
  </w:footnote>
  <w:footnote w:id="4">
    <w:p w14:paraId="62A2DE82" w14:textId="6ACE56FA" w:rsidR="004E725E" w:rsidRPr="004E725E" w:rsidRDefault="004E725E" w:rsidP="004E725E">
      <w:pPr>
        <w:pStyle w:val="ab"/>
        <w:ind w:firstLine="420"/>
        <w:jc w:val="left"/>
      </w:pPr>
      <w:r>
        <w:rPr>
          <w:rStyle w:val="af0"/>
        </w:rPr>
        <w:t>[4]</w:t>
      </w:r>
      <w:r>
        <w:t xml:space="preserve"> </w:t>
      </w:r>
      <w:hyperlink r:id="rId4" w:history="1">
        <w:r w:rsidRPr="001C3345">
          <w:rPr>
            <w:rStyle w:val="af"/>
          </w:rPr>
          <w:t>https://www.redspark.nu/en/category/peoples-war/india/</w:t>
        </w:r>
      </w:hyperlink>
      <w:r>
        <w:rPr>
          <w:rFonts w:hint="eastAsia"/>
        </w:rPr>
        <w:t xml:space="preserve"> </w:t>
      </w:r>
    </w:p>
  </w:footnote>
  <w:footnote w:id="5">
    <w:p w14:paraId="4EF58388" w14:textId="28E22D59" w:rsidR="004E725E" w:rsidRPr="004E725E" w:rsidRDefault="004E725E" w:rsidP="004E725E">
      <w:pPr>
        <w:pStyle w:val="ab"/>
        <w:ind w:firstLine="420"/>
        <w:jc w:val="left"/>
      </w:pPr>
      <w:r>
        <w:rPr>
          <w:rStyle w:val="af0"/>
        </w:rPr>
        <w:t>[5]</w:t>
      </w:r>
      <w:r>
        <w:t xml:space="preserve"> </w:t>
      </w:r>
      <w:hyperlink r:id="rId5" w:history="1">
        <w:r w:rsidRPr="001C3345">
          <w:rPr>
            <w:rStyle w:val="af"/>
          </w:rPr>
          <w:t>https://www.redspark.nu/en/peoples-war/philippines/from-ang-bayan-npa-strikes-at-afp-troops-in-rizal-province/</w:t>
        </w:r>
      </w:hyperlink>
      <w:r>
        <w:rPr>
          <w:rFonts w:hint="eastAsia"/>
        </w:rPr>
        <w:t xml:space="preserve"> </w:t>
      </w:r>
    </w:p>
  </w:footnote>
  <w:footnote w:id="6">
    <w:p w14:paraId="3EA120E1" w14:textId="44F1103A" w:rsidR="00A201DB" w:rsidRPr="00A201DB" w:rsidRDefault="00A201DB" w:rsidP="00A201DB">
      <w:pPr>
        <w:pStyle w:val="ab"/>
        <w:ind w:firstLine="420"/>
        <w:jc w:val="left"/>
      </w:pPr>
      <w:r>
        <w:rPr>
          <w:rStyle w:val="af0"/>
        </w:rPr>
        <w:t>[6]</w:t>
      </w:r>
      <w:r>
        <w:t xml:space="preserve"> </w:t>
      </w:r>
      <w:hyperlink r:id="rId6" w:history="1">
        <w:r w:rsidRPr="001C3345">
          <w:rPr>
            <w:rStyle w:val="af"/>
          </w:rPr>
          <w:t>https://www.idcommunism.com/2025/02/jihadist-syrian-government-bans-the-communist-party.html</w:t>
        </w:r>
      </w:hyperlink>
      <w:r>
        <w:rPr>
          <w:rFonts w:hint="eastAsia"/>
        </w:rPr>
        <w:t xml:space="preserve"> </w:t>
      </w:r>
    </w:p>
  </w:footnote>
  <w:footnote w:id="7">
    <w:p w14:paraId="7E6DD09A" w14:textId="4528E13D" w:rsidR="00A201DB" w:rsidRPr="00A201DB" w:rsidRDefault="00A201DB" w:rsidP="00A201DB">
      <w:pPr>
        <w:pStyle w:val="ab"/>
        <w:ind w:firstLine="420"/>
        <w:jc w:val="left"/>
      </w:pPr>
      <w:r>
        <w:rPr>
          <w:rStyle w:val="af0"/>
        </w:rPr>
        <w:t>[7]</w:t>
      </w:r>
      <w:r>
        <w:t xml:space="preserve"> </w:t>
      </w:r>
      <w:hyperlink r:id="rId7" w:history="1">
        <w:r w:rsidRPr="001C3345">
          <w:rPr>
            <w:rStyle w:val="af"/>
          </w:rPr>
          <w:t>https://www.japan-press.co.jp/modules/news/index.php?id=15605</w:t>
        </w:r>
      </w:hyperlink>
      <w:r>
        <w:rPr>
          <w:rFonts w:hint="eastAsia"/>
        </w:rPr>
        <w:t xml:space="preserve"> </w:t>
      </w:r>
    </w:p>
  </w:footnote>
  <w:footnote w:id="8">
    <w:p w14:paraId="751A3EC6" w14:textId="1EEE8881" w:rsidR="00A201DB" w:rsidRPr="00A201DB" w:rsidRDefault="00A201DB" w:rsidP="00A201DB">
      <w:pPr>
        <w:pStyle w:val="ab"/>
        <w:ind w:firstLine="420"/>
        <w:jc w:val="left"/>
      </w:pPr>
      <w:r>
        <w:rPr>
          <w:rStyle w:val="af0"/>
        </w:rPr>
        <w:t>[8]</w:t>
      </w:r>
      <w:r>
        <w:t xml:space="preserve"> </w:t>
      </w:r>
      <w:hyperlink r:id="rId8" w:history="1">
        <w:r w:rsidRPr="001C3345">
          <w:rPr>
            <w:rStyle w:val="af"/>
          </w:rPr>
          <w:t>https://peoplesdispatch.org/2025/02/09/kenyas-port-workers-fight-for-fair-wages-amid-repression/</w:t>
        </w:r>
      </w:hyperlink>
      <w:r>
        <w:rPr>
          <w:rFonts w:hint="eastAsia"/>
        </w:rPr>
        <w:t xml:space="preserve"> </w:t>
      </w:r>
    </w:p>
  </w:footnote>
  <w:footnote w:id="9">
    <w:p w14:paraId="62719CFB" w14:textId="4C267F16" w:rsidR="00A201DB" w:rsidRPr="00A201DB" w:rsidRDefault="00A201DB" w:rsidP="00A201DB">
      <w:pPr>
        <w:pStyle w:val="ab"/>
        <w:ind w:firstLine="420"/>
        <w:jc w:val="left"/>
      </w:pPr>
      <w:r>
        <w:rPr>
          <w:rStyle w:val="af0"/>
        </w:rPr>
        <w:t>[9]</w:t>
      </w:r>
      <w:r>
        <w:t xml:space="preserve"> </w:t>
      </w:r>
      <w:hyperlink r:id="rId9" w:history="1">
        <w:r w:rsidRPr="001C3345">
          <w:rPr>
            <w:rStyle w:val="af"/>
          </w:rPr>
          <w:t>https://peoplesdispatch.org/2025/02/12/cameroons-striking-workers-win-against-french-sugar-giant-despite-bloody-repression/</w:t>
        </w:r>
      </w:hyperlink>
      <w:r>
        <w:rPr>
          <w:rFonts w:hint="eastAsia"/>
        </w:rPr>
        <w:t xml:space="preserve"> </w:t>
      </w:r>
    </w:p>
  </w:footnote>
  <w:footnote w:id="10">
    <w:p w14:paraId="0227D14A" w14:textId="4B2FE076" w:rsidR="00A201DB" w:rsidRPr="00A201DB" w:rsidRDefault="00A201DB" w:rsidP="00A201DB">
      <w:pPr>
        <w:pStyle w:val="ab"/>
        <w:ind w:firstLine="420"/>
        <w:jc w:val="left"/>
      </w:pPr>
      <w:r>
        <w:rPr>
          <w:rStyle w:val="af0"/>
        </w:rPr>
        <w:t>[10]</w:t>
      </w:r>
      <w:r>
        <w:t xml:space="preserve"> </w:t>
      </w:r>
      <w:hyperlink r:id="rId10" w:history="1">
        <w:r w:rsidRPr="001C3345">
          <w:rPr>
            <w:rStyle w:val="af"/>
          </w:rPr>
          <w:t>https://peoplesdispatch.org/2025/02/13/moroccan-workers-fight-back-against-anti-worker-bill/</w:t>
        </w:r>
      </w:hyperlink>
      <w:r>
        <w:rPr>
          <w:rFonts w:hint="eastAsia"/>
        </w:rPr>
        <w:t xml:space="preserve"> </w:t>
      </w:r>
    </w:p>
  </w:footnote>
  <w:footnote w:id="11">
    <w:p w14:paraId="0AC3A991" w14:textId="5A954553" w:rsidR="00A201DB" w:rsidRPr="00A201DB" w:rsidRDefault="00A201DB" w:rsidP="00A201DB">
      <w:pPr>
        <w:pStyle w:val="ab"/>
        <w:ind w:firstLine="420"/>
        <w:jc w:val="left"/>
      </w:pPr>
      <w:r>
        <w:rPr>
          <w:rStyle w:val="af0"/>
        </w:rPr>
        <w:t>[11]</w:t>
      </w:r>
      <w:r>
        <w:t xml:space="preserve"> </w:t>
      </w:r>
      <w:hyperlink r:id="rId11" w:history="1">
        <w:r w:rsidRPr="001C3345">
          <w:rPr>
            <w:rStyle w:val="af"/>
          </w:rPr>
          <w:t>https://peoplesdispatch.org/2025/03/01/budget-crisis-exposes-the-contradictions-in-south-africas-government-of-national-unity/</w:t>
        </w:r>
      </w:hyperlink>
      <w:r>
        <w:rPr>
          <w:rFonts w:hint="eastAsia"/>
        </w:rPr>
        <w:t xml:space="preserve"> </w:t>
      </w:r>
    </w:p>
  </w:footnote>
  <w:footnote w:id="12">
    <w:p w14:paraId="09B6650D" w14:textId="1A13958E" w:rsidR="00A201DB" w:rsidRPr="00A201DB" w:rsidRDefault="00A201DB" w:rsidP="00A201DB">
      <w:pPr>
        <w:pStyle w:val="ab"/>
        <w:ind w:firstLine="420"/>
        <w:jc w:val="left"/>
      </w:pPr>
      <w:r>
        <w:rPr>
          <w:rStyle w:val="af0"/>
        </w:rPr>
        <w:t>[12]</w:t>
      </w:r>
      <w:r>
        <w:t xml:space="preserve"> </w:t>
      </w:r>
      <w:hyperlink r:id="rId12" w:history="1">
        <w:r w:rsidRPr="001C3345">
          <w:rPr>
            <w:rStyle w:val="af"/>
          </w:rPr>
          <w:t>https://peoplesdispatch.org/2025/02/21/numsa-fights-plant-closures-of-south-africas-largest-steel-manufacturer/</w:t>
        </w:r>
      </w:hyperlink>
      <w:r>
        <w:rPr>
          <w:rFonts w:hint="eastAsia"/>
        </w:rPr>
        <w:t xml:space="preserve"> </w:t>
      </w:r>
    </w:p>
  </w:footnote>
  <w:footnote w:id="13">
    <w:p w14:paraId="47953F49" w14:textId="7C8651AE" w:rsidR="00A201DB" w:rsidRDefault="00A201DB" w:rsidP="00A201DB">
      <w:pPr>
        <w:pStyle w:val="ab"/>
        <w:ind w:firstLine="420"/>
        <w:jc w:val="left"/>
      </w:pPr>
      <w:r>
        <w:rPr>
          <w:rStyle w:val="af0"/>
        </w:rPr>
        <w:t>[13]</w:t>
      </w:r>
      <w:r>
        <w:t xml:space="preserve"> </w:t>
      </w:r>
      <w:hyperlink r:id="rId13" w:history="1">
        <w:r w:rsidRPr="001C3345">
          <w:rPr>
            <w:rStyle w:val="af"/>
          </w:rPr>
          <w:t>https://peoplesdispatch.org/2025/02/28/two-years-after-tempi-train-crash-workers-shut-down-greece-in-general-strike/</w:t>
        </w:r>
      </w:hyperlink>
      <w:r>
        <w:rPr>
          <w:rFonts w:hint="eastAsia"/>
        </w:rPr>
        <w:t xml:space="preserve"> </w:t>
      </w:r>
    </w:p>
    <w:p w14:paraId="3D669809" w14:textId="78E01512" w:rsidR="00A201DB" w:rsidRPr="00A201DB" w:rsidRDefault="00A201DB" w:rsidP="00A201DB">
      <w:pPr>
        <w:pStyle w:val="ab"/>
        <w:ind w:firstLine="420"/>
        <w:jc w:val="left"/>
      </w:pPr>
      <w:hyperlink r:id="rId14" w:history="1">
        <w:r w:rsidRPr="001C3345">
          <w:rPr>
            <w:rStyle w:val="af"/>
          </w:rPr>
          <w:t>http://solidnet.org/article/CP-of-Greece-Statement-of-the-Political-Bureau-of-the-CC-of-the-KKE-On-the-mass-strike-rallies-of-28-february-2025/</w:t>
        </w:r>
      </w:hyperlink>
      <w:r>
        <w:rPr>
          <w:rFonts w:hint="eastAsia"/>
        </w:rPr>
        <w:t xml:space="preserve"> </w:t>
      </w:r>
    </w:p>
  </w:footnote>
  <w:footnote w:id="14">
    <w:p w14:paraId="3764DEFC" w14:textId="36295903" w:rsidR="00A201DB" w:rsidRPr="00A201DB" w:rsidRDefault="00A201DB" w:rsidP="00A201DB">
      <w:pPr>
        <w:pStyle w:val="ab"/>
        <w:ind w:firstLine="420"/>
        <w:jc w:val="left"/>
      </w:pPr>
      <w:r>
        <w:rPr>
          <w:rStyle w:val="af0"/>
        </w:rPr>
        <w:t>[14]</w:t>
      </w:r>
      <w:r>
        <w:t xml:space="preserve"> </w:t>
      </w:r>
      <w:hyperlink r:id="rId15" w:history="1">
        <w:r w:rsidRPr="001C3345">
          <w:rPr>
            <w:rStyle w:val="af"/>
          </w:rPr>
          <w:t>https://peoplesdispatch.org/2025/02/14/100000-protest-in-brussels-against-arizona-coalitions-austerity-and-attacks-on-rights/</w:t>
        </w:r>
      </w:hyperlink>
      <w:r>
        <w:rPr>
          <w:rFonts w:hint="eastAsia"/>
        </w:rPr>
        <w:t xml:space="preserve"> </w:t>
      </w:r>
    </w:p>
  </w:footnote>
  <w:footnote w:id="15">
    <w:p w14:paraId="6C562B6F" w14:textId="6A184EFE" w:rsidR="00EF0F1A" w:rsidRPr="00EF0F1A" w:rsidRDefault="00A201DB" w:rsidP="00EF0F1A">
      <w:pPr>
        <w:pStyle w:val="ab"/>
        <w:ind w:firstLine="420"/>
        <w:jc w:val="left"/>
      </w:pPr>
      <w:r>
        <w:rPr>
          <w:rStyle w:val="af0"/>
        </w:rPr>
        <w:t>[15]</w:t>
      </w:r>
      <w:r>
        <w:t xml:space="preserve"> </w:t>
      </w:r>
      <w:hyperlink r:id="rId16" w:history="1">
        <w:r w:rsidR="00EF0F1A" w:rsidRPr="001C3345">
          <w:rPr>
            <w:rStyle w:val="af"/>
          </w:rPr>
          <w:t>https://peoplesdispatch.org/2025/02/24/german-elections-the-far-right-and-militarism-advance/</w:t>
        </w:r>
      </w:hyperlink>
      <w:r w:rsidR="00EF0F1A">
        <w:rPr>
          <w:rFonts w:hint="eastAsia"/>
        </w:rPr>
        <w:t xml:space="preserve"> </w:t>
      </w:r>
    </w:p>
    <w:p w14:paraId="40CD2115" w14:textId="73119223" w:rsidR="00EF0F1A" w:rsidRPr="00EF0F1A" w:rsidRDefault="00EF0F1A" w:rsidP="00EF0F1A">
      <w:pPr>
        <w:pStyle w:val="ab"/>
        <w:ind w:firstLine="420"/>
        <w:jc w:val="left"/>
      </w:pPr>
      <w:hyperlink r:id="rId17" w:history="1">
        <w:r w:rsidRPr="001C3345">
          <w:rPr>
            <w:rStyle w:val="af"/>
          </w:rPr>
          <w:t>https://mlpd.org/2025/02/mlpd-zur-auswertung-der-bundestagswahlen-2025</w:t>
        </w:r>
      </w:hyperlink>
      <w:r>
        <w:rPr>
          <w:rFonts w:hint="eastAsia"/>
        </w:rPr>
        <w:t xml:space="preserve"> </w:t>
      </w:r>
    </w:p>
    <w:p w14:paraId="2E3CA534" w14:textId="25BF0FFA" w:rsidR="00A201DB" w:rsidRPr="00EF0F1A" w:rsidRDefault="00EF0F1A" w:rsidP="00EF0F1A">
      <w:pPr>
        <w:pStyle w:val="ab"/>
        <w:ind w:firstLine="420"/>
        <w:jc w:val="left"/>
      </w:pPr>
      <w:hyperlink r:id="rId18" w:history="1">
        <w:r w:rsidRPr="001C3345">
          <w:rPr>
            <w:rStyle w:val="af"/>
          </w:rPr>
          <w:t>http://www.solidnet.org/article/German-CP-Peace-will-not-be-won-in-the-parliament/</w:t>
        </w:r>
      </w:hyperlink>
      <w:r>
        <w:rPr>
          <w:rFonts w:hint="eastAsia"/>
        </w:rPr>
        <w:t xml:space="preserve"> </w:t>
      </w:r>
    </w:p>
  </w:footnote>
  <w:footnote w:id="16">
    <w:p w14:paraId="63F2F365" w14:textId="64D5588C" w:rsidR="00EF0F1A" w:rsidRPr="00EF0F1A" w:rsidRDefault="00EF0F1A" w:rsidP="00EF0F1A">
      <w:pPr>
        <w:pStyle w:val="ab"/>
        <w:ind w:firstLine="420"/>
        <w:jc w:val="left"/>
      </w:pPr>
      <w:r>
        <w:rPr>
          <w:rStyle w:val="af0"/>
        </w:rPr>
        <w:t>[16]</w:t>
      </w:r>
      <w:r>
        <w:t xml:space="preserve"> </w:t>
      </w:r>
      <w:hyperlink r:id="rId19" w:history="1">
        <w:r w:rsidRPr="001C3345">
          <w:rPr>
            <w:rStyle w:val="af"/>
          </w:rPr>
          <w:t>https://peoplesdispatch.org/2025/02/20/panamanian-workers-win-final-83-detained-protesters-freed/</w:t>
        </w:r>
      </w:hyperlink>
      <w:r>
        <w:rPr>
          <w:rFonts w:hint="eastAsia"/>
        </w:rPr>
        <w:t xml:space="preserve"> </w:t>
      </w:r>
    </w:p>
  </w:footnote>
  <w:footnote w:id="17">
    <w:p w14:paraId="47C15017" w14:textId="1357C615" w:rsidR="00EF0F1A" w:rsidRPr="00EF0F1A" w:rsidRDefault="00EF0F1A" w:rsidP="00EF0F1A">
      <w:pPr>
        <w:pStyle w:val="ab"/>
        <w:ind w:firstLine="420"/>
        <w:jc w:val="left"/>
      </w:pPr>
      <w:r>
        <w:rPr>
          <w:rStyle w:val="af0"/>
        </w:rPr>
        <w:t>[17]</w:t>
      </w:r>
      <w:r>
        <w:t xml:space="preserve"> </w:t>
      </w:r>
      <w:hyperlink r:id="rId20" w:history="1">
        <w:r w:rsidRPr="001C3345">
          <w:rPr>
            <w:rStyle w:val="af"/>
          </w:rPr>
          <w:t>https://peoplesdispatch.org/2025/02/27/tens-of-thousands-of-university-of-california-workers-strike-demanding-fair-pay/</w:t>
        </w:r>
      </w:hyperlink>
      <w:r w:rsidR="00DC6DD4">
        <w:rPr>
          <w:rFonts w:hint="eastAsia"/>
        </w:rPr>
        <w:t xml:space="preserve"> </w:t>
      </w:r>
    </w:p>
  </w:footnote>
  <w:footnote w:id="18">
    <w:p w14:paraId="34861631" w14:textId="39B841A3" w:rsidR="00EF0F1A" w:rsidRPr="00EF0F1A" w:rsidRDefault="00EF0F1A" w:rsidP="00EF0F1A">
      <w:pPr>
        <w:pStyle w:val="ab"/>
        <w:ind w:firstLine="420"/>
        <w:jc w:val="left"/>
      </w:pPr>
      <w:r>
        <w:rPr>
          <w:rStyle w:val="af0"/>
        </w:rPr>
        <w:t>[18]</w:t>
      </w:r>
      <w:r>
        <w:t xml:space="preserve"> </w:t>
      </w:r>
      <w:hyperlink r:id="rId21" w:history="1">
        <w:r w:rsidRPr="001C3345">
          <w:rPr>
            <w:rStyle w:val="af"/>
          </w:rPr>
          <w:t>https://peoplesdispatch.org/2025/02/14/utahs-anti-union-bill-sparks-outcry-as-labor-movement-fights-back/</w:t>
        </w:r>
      </w:hyperlink>
      <w:r>
        <w:rPr>
          <w:rFonts w:hint="eastAsia"/>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F44751" w14:textId="77777777" w:rsidR="00E35B04" w:rsidRDefault="00E35B04">
    <w:pPr>
      <w:pStyle w:val="a9"/>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11FD4F" w14:textId="77777777" w:rsidR="00E35B04" w:rsidRDefault="00E35B04">
    <w:pPr>
      <w:pStyle w:val="a9"/>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1E7EF5" w14:textId="77777777" w:rsidR="00E35B04" w:rsidRDefault="00E35B04">
    <w:pPr>
      <w:pStyle w:val="a9"/>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19B9890"/>
    <w:multiLevelType w:val="singleLevel"/>
    <w:tmpl w:val="C19B9890"/>
    <w:lvl w:ilvl="0">
      <w:start w:val="2"/>
      <w:numFmt w:val="decimal"/>
      <w:lvlText w:val="[%1]"/>
      <w:lvlJc w:val="left"/>
      <w:pPr>
        <w:tabs>
          <w:tab w:val="left" w:pos="312"/>
        </w:tabs>
      </w:pPr>
    </w:lvl>
  </w:abstractNum>
  <w:abstractNum w:abstractNumId="1" w15:restartNumberingAfterBreak="0">
    <w:nsid w:val="00000001"/>
    <w:multiLevelType w:val="hybridMultilevel"/>
    <w:tmpl w:val="62605DF8"/>
    <w:lvl w:ilvl="0" w:tplc="561252F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0000002"/>
    <w:multiLevelType w:val="multilevel"/>
    <w:tmpl w:val="F6BAC24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 w15:restartNumberingAfterBreak="0">
    <w:nsid w:val="00000003"/>
    <w:multiLevelType w:val="hybridMultilevel"/>
    <w:tmpl w:val="A52AD006"/>
    <w:lvl w:ilvl="0" w:tplc="C8A27C5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0000004"/>
    <w:multiLevelType w:val="multilevel"/>
    <w:tmpl w:val="C30AF7D8"/>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5" w15:restartNumberingAfterBreak="0">
    <w:nsid w:val="00000005"/>
    <w:multiLevelType w:val="singleLevel"/>
    <w:tmpl w:val="FF783D23"/>
    <w:lvl w:ilvl="0">
      <w:start w:val="1"/>
      <w:numFmt w:val="decimal"/>
      <w:lvlText w:val="[%1]"/>
      <w:lvlJc w:val="left"/>
      <w:pPr>
        <w:tabs>
          <w:tab w:val="left" w:pos="312"/>
        </w:tabs>
      </w:pPr>
    </w:lvl>
  </w:abstractNum>
  <w:abstractNum w:abstractNumId="6" w15:restartNumberingAfterBreak="0">
    <w:nsid w:val="00000006"/>
    <w:multiLevelType w:val="multilevel"/>
    <w:tmpl w:val="9A1CB2A0"/>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7" w15:restartNumberingAfterBreak="0">
    <w:nsid w:val="00000007"/>
    <w:multiLevelType w:val="multilevel"/>
    <w:tmpl w:val="17E43A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8" w15:restartNumberingAfterBreak="0">
    <w:nsid w:val="0D3C62DD"/>
    <w:multiLevelType w:val="hybridMultilevel"/>
    <w:tmpl w:val="FC64316C"/>
    <w:lvl w:ilvl="0" w:tplc="04090001">
      <w:start w:val="1"/>
      <w:numFmt w:val="bullet"/>
      <w:lvlText w:val=""/>
      <w:lvlJc w:val="left"/>
      <w:pPr>
        <w:ind w:left="440" w:hanging="440"/>
      </w:pPr>
      <w:rPr>
        <w:rFonts w:ascii="Wingdings" w:hAnsi="Wingdings" w:hint="default"/>
      </w:rPr>
    </w:lvl>
    <w:lvl w:ilvl="1" w:tplc="04090003">
      <w:start w:val="1"/>
      <w:numFmt w:val="bullet"/>
      <w:lvlText w:val=""/>
      <w:lvlJc w:val="left"/>
      <w:pPr>
        <w:ind w:left="880" w:hanging="440"/>
      </w:pPr>
      <w:rPr>
        <w:rFonts w:ascii="Wingdings" w:hAnsi="Wingdings" w:hint="default"/>
      </w:rPr>
    </w:lvl>
    <w:lvl w:ilvl="2" w:tplc="04090005">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3">
      <w:start w:val="1"/>
      <w:numFmt w:val="bullet"/>
      <w:lvlText w:val=""/>
      <w:lvlJc w:val="left"/>
      <w:pPr>
        <w:ind w:left="2200" w:hanging="440"/>
      </w:pPr>
      <w:rPr>
        <w:rFonts w:ascii="Wingdings" w:hAnsi="Wingdings" w:hint="default"/>
      </w:rPr>
    </w:lvl>
    <w:lvl w:ilvl="5" w:tplc="04090005">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3">
      <w:start w:val="1"/>
      <w:numFmt w:val="bullet"/>
      <w:lvlText w:val=""/>
      <w:lvlJc w:val="left"/>
      <w:pPr>
        <w:ind w:left="3520" w:hanging="440"/>
      </w:pPr>
      <w:rPr>
        <w:rFonts w:ascii="Wingdings" w:hAnsi="Wingdings" w:hint="default"/>
      </w:rPr>
    </w:lvl>
    <w:lvl w:ilvl="8" w:tplc="04090005">
      <w:start w:val="1"/>
      <w:numFmt w:val="bullet"/>
      <w:lvlText w:val=""/>
      <w:lvlJc w:val="left"/>
      <w:pPr>
        <w:ind w:left="3960" w:hanging="440"/>
      </w:pPr>
      <w:rPr>
        <w:rFonts w:ascii="Wingdings" w:hAnsi="Wingdings" w:hint="default"/>
      </w:rPr>
    </w:lvl>
  </w:abstractNum>
  <w:abstractNum w:abstractNumId="9" w15:restartNumberingAfterBreak="0">
    <w:nsid w:val="1AD919F8"/>
    <w:multiLevelType w:val="multilevel"/>
    <w:tmpl w:val="D2861A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D905199"/>
    <w:multiLevelType w:val="multilevel"/>
    <w:tmpl w:val="393E5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F9279B7"/>
    <w:multiLevelType w:val="multilevel"/>
    <w:tmpl w:val="20D4236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2" w15:restartNumberingAfterBreak="0">
    <w:nsid w:val="56BC22AB"/>
    <w:multiLevelType w:val="multilevel"/>
    <w:tmpl w:val="799E3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8DB13C6"/>
    <w:multiLevelType w:val="hybridMultilevel"/>
    <w:tmpl w:val="6E54EB70"/>
    <w:lvl w:ilvl="0" w:tplc="04090001">
      <w:start w:val="1"/>
      <w:numFmt w:val="bullet"/>
      <w:lvlText w:val=""/>
      <w:lvlJc w:val="left"/>
      <w:pPr>
        <w:ind w:left="440" w:hanging="440"/>
      </w:pPr>
      <w:rPr>
        <w:rFonts w:ascii="Wingdings" w:hAnsi="Wingdings" w:hint="default"/>
      </w:rPr>
    </w:lvl>
    <w:lvl w:ilvl="1" w:tplc="04090003">
      <w:start w:val="1"/>
      <w:numFmt w:val="bullet"/>
      <w:lvlText w:val=""/>
      <w:lvlJc w:val="left"/>
      <w:pPr>
        <w:ind w:left="880" w:hanging="440"/>
      </w:pPr>
      <w:rPr>
        <w:rFonts w:ascii="Wingdings" w:hAnsi="Wingdings" w:hint="default"/>
      </w:rPr>
    </w:lvl>
    <w:lvl w:ilvl="2" w:tplc="04090005">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3">
      <w:start w:val="1"/>
      <w:numFmt w:val="bullet"/>
      <w:lvlText w:val=""/>
      <w:lvlJc w:val="left"/>
      <w:pPr>
        <w:ind w:left="2200" w:hanging="440"/>
      </w:pPr>
      <w:rPr>
        <w:rFonts w:ascii="Wingdings" w:hAnsi="Wingdings" w:hint="default"/>
      </w:rPr>
    </w:lvl>
    <w:lvl w:ilvl="5" w:tplc="04090005">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3">
      <w:start w:val="1"/>
      <w:numFmt w:val="bullet"/>
      <w:lvlText w:val=""/>
      <w:lvlJc w:val="left"/>
      <w:pPr>
        <w:ind w:left="3520" w:hanging="440"/>
      </w:pPr>
      <w:rPr>
        <w:rFonts w:ascii="Wingdings" w:hAnsi="Wingdings" w:hint="default"/>
      </w:rPr>
    </w:lvl>
    <w:lvl w:ilvl="8" w:tplc="04090005">
      <w:start w:val="1"/>
      <w:numFmt w:val="bullet"/>
      <w:lvlText w:val=""/>
      <w:lvlJc w:val="left"/>
      <w:pPr>
        <w:ind w:left="3960" w:hanging="440"/>
      </w:pPr>
      <w:rPr>
        <w:rFonts w:ascii="Wingdings" w:hAnsi="Wingdings" w:hint="default"/>
      </w:rPr>
    </w:lvl>
  </w:abstractNum>
  <w:abstractNum w:abstractNumId="14" w15:restartNumberingAfterBreak="0">
    <w:nsid w:val="6ADB1AE4"/>
    <w:multiLevelType w:val="hybridMultilevel"/>
    <w:tmpl w:val="B49A0CF8"/>
    <w:lvl w:ilvl="0" w:tplc="04090001">
      <w:start w:val="1"/>
      <w:numFmt w:val="bullet"/>
      <w:lvlText w:val=""/>
      <w:lvlJc w:val="left"/>
      <w:pPr>
        <w:ind w:left="440" w:hanging="440"/>
      </w:pPr>
      <w:rPr>
        <w:rFonts w:ascii="Wingdings" w:hAnsi="Wingdings" w:hint="default"/>
      </w:rPr>
    </w:lvl>
    <w:lvl w:ilvl="1" w:tplc="04090003">
      <w:start w:val="1"/>
      <w:numFmt w:val="bullet"/>
      <w:lvlText w:val=""/>
      <w:lvlJc w:val="left"/>
      <w:pPr>
        <w:ind w:left="880" w:hanging="440"/>
      </w:pPr>
      <w:rPr>
        <w:rFonts w:ascii="Wingdings" w:hAnsi="Wingdings" w:hint="default"/>
      </w:rPr>
    </w:lvl>
    <w:lvl w:ilvl="2" w:tplc="04090005">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3">
      <w:start w:val="1"/>
      <w:numFmt w:val="bullet"/>
      <w:lvlText w:val=""/>
      <w:lvlJc w:val="left"/>
      <w:pPr>
        <w:ind w:left="2200" w:hanging="440"/>
      </w:pPr>
      <w:rPr>
        <w:rFonts w:ascii="Wingdings" w:hAnsi="Wingdings" w:hint="default"/>
      </w:rPr>
    </w:lvl>
    <w:lvl w:ilvl="5" w:tplc="04090005">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3">
      <w:start w:val="1"/>
      <w:numFmt w:val="bullet"/>
      <w:lvlText w:val=""/>
      <w:lvlJc w:val="left"/>
      <w:pPr>
        <w:ind w:left="3520" w:hanging="440"/>
      </w:pPr>
      <w:rPr>
        <w:rFonts w:ascii="Wingdings" w:hAnsi="Wingdings" w:hint="default"/>
      </w:rPr>
    </w:lvl>
    <w:lvl w:ilvl="8" w:tplc="04090005">
      <w:start w:val="1"/>
      <w:numFmt w:val="bullet"/>
      <w:lvlText w:val=""/>
      <w:lvlJc w:val="left"/>
      <w:pPr>
        <w:ind w:left="3960" w:hanging="440"/>
      </w:pPr>
      <w:rPr>
        <w:rFonts w:ascii="Wingdings" w:hAnsi="Wingdings" w:hint="default"/>
      </w:rPr>
    </w:lvl>
  </w:abstractNum>
  <w:abstractNum w:abstractNumId="15" w15:restartNumberingAfterBreak="0">
    <w:nsid w:val="735305D1"/>
    <w:multiLevelType w:val="multilevel"/>
    <w:tmpl w:val="AE5217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73732411">
    <w:abstractNumId w:val="11"/>
  </w:num>
  <w:num w:numId="2" w16cid:durableId="961617965">
    <w:abstractNumId w:val="7"/>
  </w:num>
  <w:num w:numId="3" w16cid:durableId="1926383121">
    <w:abstractNumId w:val="4"/>
  </w:num>
  <w:num w:numId="4" w16cid:durableId="1659963844">
    <w:abstractNumId w:val="5"/>
  </w:num>
  <w:num w:numId="5" w16cid:durableId="1206723997">
    <w:abstractNumId w:val="3"/>
  </w:num>
  <w:num w:numId="6" w16cid:durableId="1969628324">
    <w:abstractNumId w:val="6"/>
  </w:num>
  <w:num w:numId="7" w16cid:durableId="1450855143">
    <w:abstractNumId w:val="1"/>
  </w:num>
  <w:num w:numId="8" w16cid:durableId="874393143">
    <w:abstractNumId w:val="2"/>
  </w:num>
  <w:num w:numId="9" w16cid:durableId="1052195141">
    <w:abstractNumId w:val="0"/>
  </w:num>
  <w:num w:numId="10" w16cid:durableId="613368929">
    <w:abstractNumId w:val="15"/>
  </w:num>
  <w:num w:numId="11" w16cid:durableId="1383747596">
    <w:abstractNumId w:val="9"/>
  </w:num>
  <w:num w:numId="12" w16cid:durableId="616642504">
    <w:abstractNumId w:val="10"/>
  </w:num>
  <w:num w:numId="13" w16cid:durableId="465778877">
    <w:abstractNumId w:val="12"/>
  </w:num>
  <w:num w:numId="14" w16cid:durableId="270431644">
    <w:abstractNumId w:val="13"/>
  </w:num>
  <w:num w:numId="15" w16cid:durableId="2098936152">
    <w:abstractNumId w:val="8"/>
  </w:num>
  <w:num w:numId="16" w16cid:durableId="14865096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2"/>
  <w:bordersDoNotSurroundHeader/>
  <w:bordersDoNotSurroundFooter/>
  <w:defaultTabStop w:val="420"/>
  <w:drawingGridHorizontalSpacing w:val="140"/>
  <w:drawingGridVerticalSpacing w:val="381"/>
  <w:displayHorizontalDrawingGridEvery w:val="2"/>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E35B04"/>
    <w:rsid w:val="0000001A"/>
    <w:rsid w:val="0000119C"/>
    <w:rsid w:val="00003458"/>
    <w:rsid w:val="00003FC2"/>
    <w:rsid w:val="000044C0"/>
    <w:rsid w:val="00006D71"/>
    <w:rsid w:val="00012C69"/>
    <w:rsid w:val="00012DB0"/>
    <w:rsid w:val="000267F6"/>
    <w:rsid w:val="00026B7D"/>
    <w:rsid w:val="000277A0"/>
    <w:rsid w:val="000314FF"/>
    <w:rsid w:val="00031AC4"/>
    <w:rsid w:val="00037B9D"/>
    <w:rsid w:val="00046362"/>
    <w:rsid w:val="00052269"/>
    <w:rsid w:val="00054064"/>
    <w:rsid w:val="00054F47"/>
    <w:rsid w:val="00056A24"/>
    <w:rsid w:val="000571F9"/>
    <w:rsid w:val="00062F99"/>
    <w:rsid w:val="00063170"/>
    <w:rsid w:val="00070B4C"/>
    <w:rsid w:val="00071698"/>
    <w:rsid w:val="00072A97"/>
    <w:rsid w:val="00077560"/>
    <w:rsid w:val="000778FD"/>
    <w:rsid w:val="00083F1F"/>
    <w:rsid w:val="000857BB"/>
    <w:rsid w:val="00085AA0"/>
    <w:rsid w:val="0008751F"/>
    <w:rsid w:val="0009206B"/>
    <w:rsid w:val="00092DF9"/>
    <w:rsid w:val="00094FBF"/>
    <w:rsid w:val="00095AE5"/>
    <w:rsid w:val="0009671F"/>
    <w:rsid w:val="000A16D5"/>
    <w:rsid w:val="000A27C3"/>
    <w:rsid w:val="000A5BF9"/>
    <w:rsid w:val="000B1304"/>
    <w:rsid w:val="000B1B4F"/>
    <w:rsid w:val="000C0880"/>
    <w:rsid w:val="000C0E54"/>
    <w:rsid w:val="000C2FE2"/>
    <w:rsid w:val="000C49AC"/>
    <w:rsid w:val="000D23F8"/>
    <w:rsid w:val="000D6CFB"/>
    <w:rsid w:val="000D6F2D"/>
    <w:rsid w:val="000E315E"/>
    <w:rsid w:val="000E3B36"/>
    <w:rsid w:val="000E3F73"/>
    <w:rsid w:val="000E5C52"/>
    <w:rsid w:val="000E74A8"/>
    <w:rsid w:val="000F03CF"/>
    <w:rsid w:val="000F18ED"/>
    <w:rsid w:val="000F26D5"/>
    <w:rsid w:val="000F5A66"/>
    <w:rsid w:val="000F5CBC"/>
    <w:rsid w:val="000F5F83"/>
    <w:rsid w:val="00101F66"/>
    <w:rsid w:val="0010443F"/>
    <w:rsid w:val="00104563"/>
    <w:rsid w:val="00104F80"/>
    <w:rsid w:val="00107F33"/>
    <w:rsid w:val="00112B4D"/>
    <w:rsid w:val="0011741C"/>
    <w:rsid w:val="00117CBB"/>
    <w:rsid w:val="00121D28"/>
    <w:rsid w:val="00127D06"/>
    <w:rsid w:val="00130A00"/>
    <w:rsid w:val="0013141C"/>
    <w:rsid w:val="00152689"/>
    <w:rsid w:val="0016315B"/>
    <w:rsid w:val="00164E24"/>
    <w:rsid w:val="00170ECB"/>
    <w:rsid w:val="00175149"/>
    <w:rsid w:val="0017582E"/>
    <w:rsid w:val="00184F6A"/>
    <w:rsid w:val="001863CE"/>
    <w:rsid w:val="00186A7D"/>
    <w:rsid w:val="00190D51"/>
    <w:rsid w:val="00192BA8"/>
    <w:rsid w:val="00195312"/>
    <w:rsid w:val="001A56D0"/>
    <w:rsid w:val="001A64EC"/>
    <w:rsid w:val="001B144C"/>
    <w:rsid w:val="001B35C7"/>
    <w:rsid w:val="001C470C"/>
    <w:rsid w:val="001C4A9E"/>
    <w:rsid w:val="001C7394"/>
    <w:rsid w:val="001D17F2"/>
    <w:rsid w:val="001D34DC"/>
    <w:rsid w:val="001D363A"/>
    <w:rsid w:val="001D6295"/>
    <w:rsid w:val="001D629E"/>
    <w:rsid w:val="001E08D1"/>
    <w:rsid w:val="001E7ED0"/>
    <w:rsid w:val="001F11B9"/>
    <w:rsid w:val="001F3A71"/>
    <w:rsid w:val="001F51DE"/>
    <w:rsid w:val="001F6930"/>
    <w:rsid w:val="00202F75"/>
    <w:rsid w:val="002055A1"/>
    <w:rsid w:val="0020648A"/>
    <w:rsid w:val="0020657C"/>
    <w:rsid w:val="002112B6"/>
    <w:rsid w:val="00211D96"/>
    <w:rsid w:val="00212BEB"/>
    <w:rsid w:val="00212F46"/>
    <w:rsid w:val="002153FB"/>
    <w:rsid w:val="00216A1F"/>
    <w:rsid w:val="00223ADF"/>
    <w:rsid w:val="0022491D"/>
    <w:rsid w:val="00224B35"/>
    <w:rsid w:val="00225C9B"/>
    <w:rsid w:val="0023084A"/>
    <w:rsid w:val="0023147C"/>
    <w:rsid w:val="00231E82"/>
    <w:rsid w:val="0023235F"/>
    <w:rsid w:val="002346D4"/>
    <w:rsid w:val="00234B85"/>
    <w:rsid w:val="002358C1"/>
    <w:rsid w:val="002433BE"/>
    <w:rsid w:val="00243823"/>
    <w:rsid w:val="0024511B"/>
    <w:rsid w:val="0025411D"/>
    <w:rsid w:val="00255CFB"/>
    <w:rsid w:val="0025686A"/>
    <w:rsid w:val="002610E3"/>
    <w:rsid w:val="00263445"/>
    <w:rsid w:val="00265AC2"/>
    <w:rsid w:val="00266E7E"/>
    <w:rsid w:val="00271D38"/>
    <w:rsid w:val="00272722"/>
    <w:rsid w:val="0027405C"/>
    <w:rsid w:val="00274A17"/>
    <w:rsid w:val="00277283"/>
    <w:rsid w:val="002800AD"/>
    <w:rsid w:val="00281C40"/>
    <w:rsid w:val="00283439"/>
    <w:rsid w:val="00283B3E"/>
    <w:rsid w:val="00283F80"/>
    <w:rsid w:val="00284B71"/>
    <w:rsid w:val="00286518"/>
    <w:rsid w:val="00290569"/>
    <w:rsid w:val="00290878"/>
    <w:rsid w:val="00292686"/>
    <w:rsid w:val="002956DD"/>
    <w:rsid w:val="00295CE4"/>
    <w:rsid w:val="00295F16"/>
    <w:rsid w:val="002A2ECA"/>
    <w:rsid w:val="002A73AD"/>
    <w:rsid w:val="002B03A7"/>
    <w:rsid w:val="002B0523"/>
    <w:rsid w:val="002B12ED"/>
    <w:rsid w:val="002B2439"/>
    <w:rsid w:val="002B2D96"/>
    <w:rsid w:val="002B3514"/>
    <w:rsid w:val="002B6C7A"/>
    <w:rsid w:val="002B703C"/>
    <w:rsid w:val="002B772E"/>
    <w:rsid w:val="002B77A7"/>
    <w:rsid w:val="002C106A"/>
    <w:rsid w:val="002C1D57"/>
    <w:rsid w:val="002C528B"/>
    <w:rsid w:val="002C63F1"/>
    <w:rsid w:val="002D11C0"/>
    <w:rsid w:val="002D6435"/>
    <w:rsid w:val="002D7DB6"/>
    <w:rsid w:val="002E09F7"/>
    <w:rsid w:val="002E69F2"/>
    <w:rsid w:val="002E79CE"/>
    <w:rsid w:val="002F0B65"/>
    <w:rsid w:val="00301427"/>
    <w:rsid w:val="0030164E"/>
    <w:rsid w:val="003017E2"/>
    <w:rsid w:val="00301F0D"/>
    <w:rsid w:val="00302F80"/>
    <w:rsid w:val="00304788"/>
    <w:rsid w:val="00305C91"/>
    <w:rsid w:val="00305D74"/>
    <w:rsid w:val="00306E76"/>
    <w:rsid w:val="00311CC6"/>
    <w:rsid w:val="00312CDC"/>
    <w:rsid w:val="00317A1F"/>
    <w:rsid w:val="00324C93"/>
    <w:rsid w:val="00326CA0"/>
    <w:rsid w:val="00327011"/>
    <w:rsid w:val="00327C29"/>
    <w:rsid w:val="003351AC"/>
    <w:rsid w:val="00343848"/>
    <w:rsid w:val="00343979"/>
    <w:rsid w:val="003446DC"/>
    <w:rsid w:val="00355A83"/>
    <w:rsid w:val="00360C68"/>
    <w:rsid w:val="00374487"/>
    <w:rsid w:val="00375334"/>
    <w:rsid w:val="00377689"/>
    <w:rsid w:val="003819B6"/>
    <w:rsid w:val="00383290"/>
    <w:rsid w:val="00392362"/>
    <w:rsid w:val="003958D7"/>
    <w:rsid w:val="00397E83"/>
    <w:rsid w:val="003A4E7F"/>
    <w:rsid w:val="003A6707"/>
    <w:rsid w:val="003B166F"/>
    <w:rsid w:val="003B208E"/>
    <w:rsid w:val="003B5ED9"/>
    <w:rsid w:val="003B6057"/>
    <w:rsid w:val="003B689E"/>
    <w:rsid w:val="003C1817"/>
    <w:rsid w:val="003C2E13"/>
    <w:rsid w:val="003C3F72"/>
    <w:rsid w:val="003C40E1"/>
    <w:rsid w:val="003C476F"/>
    <w:rsid w:val="003D122D"/>
    <w:rsid w:val="003D66FC"/>
    <w:rsid w:val="003E0423"/>
    <w:rsid w:val="003E1789"/>
    <w:rsid w:val="003E424C"/>
    <w:rsid w:val="003E43EE"/>
    <w:rsid w:val="003E5E91"/>
    <w:rsid w:val="003E6AB0"/>
    <w:rsid w:val="003E7BAE"/>
    <w:rsid w:val="003F00BE"/>
    <w:rsid w:val="003F309B"/>
    <w:rsid w:val="003F638C"/>
    <w:rsid w:val="003F6754"/>
    <w:rsid w:val="003F7B7F"/>
    <w:rsid w:val="00402268"/>
    <w:rsid w:val="004066F7"/>
    <w:rsid w:val="00410192"/>
    <w:rsid w:val="00410A09"/>
    <w:rsid w:val="004139EC"/>
    <w:rsid w:val="00413BD6"/>
    <w:rsid w:val="00413D00"/>
    <w:rsid w:val="00414E33"/>
    <w:rsid w:val="00420871"/>
    <w:rsid w:val="00420B81"/>
    <w:rsid w:val="00420E8E"/>
    <w:rsid w:val="00424CF8"/>
    <w:rsid w:val="004333F9"/>
    <w:rsid w:val="00436E6B"/>
    <w:rsid w:val="00441DFD"/>
    <w:rsid w:val="004428AE"/>
    <w:rsid w:val="004430E4"/>
    <w:rsid w:val="00445D2E"/>
    <w:rsid w:val="00447DAE"/>
    <w:rsid w:val="00451AB2"/>
    <w:rsid w:val="00455D09"/>
    <w:rsid w:val="00456585"/>
    <w:rsid w:val="00456BC4"/>
    <w:rsid w:val="00471123"/>
    <w:rsid w:val="004729FE"/>
    <w:rsid w:val="0047373D"/>
    <w:rsid w:val="0047436E"/>
    <w:rsid w:val="00474B16"/>
    <w:rsid w:val="00483FB2"/>
    <w:rsid w:val="00484E24"/>
    <w:rsid w:val="00485ACF"/>
    <w:rsid w:val="00485C1B"/>
    <w:rsid w:val="0049177C"/>
    <w:rsid w:val="0049225C"/>
    <w:rsid w:val="004974DF"/>
    <w:rsid w:val="00497D49"/>
    <w:rsid w:val="004A0FCF"/>
    <w:rsid w:val="004B3AAA"/>
    <w:rsid w:val="004B7AA4"/>
    <w:rsid w:val="004C0794"/>
    <w:rsid w:val="004C3244"/>
    <w:rsid w:val="004D385E"/>
    <w:rsid w:val="004D4D99"/>
    <w:rsid w:val="004D5281"/>
    <w:rsid w:val="004D7090"/>
    <w:rsid w:val="004D7609"/>
    <w:rsid w:val="004E0917"/>
    <w:rsid w:val="004E098B"/>
    <w:rsid w:val="004E2BF4"/>
    <w:rsid w:val="004E4612"/>
    <w:rsid w:val="004E725E"/>
    <w:rsid w:val="004E7486"/>
    <w:rsid w:val="004F1B45"/>
    <w:rsid w:val="004F2030"/>
    <w:rsid w:val="004F3CA3"/>
    <w:rsid w:val="004F4545"/>
    <w:rsid w:val="004F5D38"/>
    <w:rsid w:val="004F61CC"/>
    <w:rsid w:val="00503069"/>
    <w:rsid w:val="005051CF"/>
    <w:rsid w:val="00507A5E"/>
    <w:rsid w:val="00511A07"/>
    <w:rsid w:val="00511BCC"/>
    <w:rsid w:val="00512EC8"/>
    <w:rsid w:val="005176C8"/>
    <w:rsid w:val="00517F52"/>
    <w:rsid w:val="005216E7"/>
    <w:rsid w:val="0052502B"/>
    <w:rsid w:val="00525940"/>
    <w:rsid w:val="00526057"/>
    <w:rsid w:val="0052645F"/>
    <w:rsid w:val="00526A8C"/>
    <w:rsid w:val="005275CF"/>
    <w:rsid w:val="00534F5F"/>
    <w:rsid w:val="00535EA1"/>
    <w:rsid w:val="0053601B"/>
    <w:rsid w:val="005369BC"/>
    <w:rsid w:val="00540BD6"/>
    <w:rsid w:val="00542370"/>
    <w:rsid w:val="0054363E"/>
    <w:rsid w:val="00544623"/>
    <w:rsid w:val="00545895"/>
    <w:rsid w:val="00545B60"/>
    <w:rsid w:val="005470BC"/>
    <w:rsid w:val="00550D20"/>
    <w:rsid w:val="00551F7F"/>
    <w:rsid w:val="005534CD"/>
    <w:rsid w:val="00553D30"/>
    <w:rsid w:val="00555AE5"/>
    <w:rsid w:val="00557D08"/>
    <w:rsid w:val="00560DC7"/>
    <w:rsid w:val="00561800"/>
    <w:rsid w:val="0056360A"/>
    <w:rsid w:val="0056463A"/>
    <w:rsid w:val="005650D7"/>
    <w:rsid w:val="00566439"/>
    <w:rsid w:val="00566D37"/>
    <w:rsid w:val="00570AE5"/>
    <w:rsid w:val="00570B59"/>
    <w:rsid w:val="00572AD4"/>
    <w:rsid w:val="00574876"/>
    <w:rsid w:val="005754FB"/>
    <w:rsid w:val="00575CC1"/>
    <w:rsid w:val="00580070"/>
    <w:rsid w:val="005806EB"/>
    <w:rsid w:val="00580ECA"/>
    <w:rsid w:val="00582C13"/>
    <w:rsid w:val="00590868"/>
    <w:rsid w:val="00590A1E"/>
    <w:rsid w:val="00591D09"/>
    <w:rsid w:val="00594284"/>
    <w:rsid w:val="00595489"/>
    <w:rsid w:val="00596A94"/>
    <w:rsid w:val="005A28A8"/>
    <w:rsid w:val="005A3A2D"/>
    <w:rsid w:val="005A4A04"/>
    <w:rsid w:val="005A6EED"/>
    <w:rsid w:val="005A7ECB"/>
    <w:rsid w:val="005B152A"/>
    <w:rsid w:val="005C15F2"/>
    <w:rsid w:val="005C1A4B"/>
    <w:rsid w:val="005C3FB5"/>
    <w:rsid w:val="005C4C6C"/>
    <w:rsid w:val="005C68DB"/>
    <w:rsid w:val="005C6915"/>
    <w:rsid w:val="005C7CF9"/>
    <w:rsid w:val="005D0FCB"/>
    <w:rsid w:val="005D3965"/>
    <w:rsid w:val="005E2F97"/>
    <w:rsid w:val="005E5F91"/>
    <w:rsid w:val="005E6504"/>
    <w:rsid w:val="005F07B3"/>
    <w:rsid w:val="005F0AB8"/>
    <w:rsid w:val="005F2711"/>
    <w:rsid w:val="005F4428"/>
    <w:rsid w:val="005F4B2F"/>
    <w:rsid w:val="005F6B04"/>
    <w:rsid w:val="00600D38"/>
    <w:rsid w:val="006026FD"/>
    <w:rsid w:val="00603861"/>
    <w:rsid w:val="006055CF"/>
    <w:rsid w:val="00605B99"/>
    <w:rsid w:val="006066CB"/>
    <w:rsid w:val="00606CEB"/>
    <w:rsid w:val="00611AD0"/>
    <w:rsid w:val="0061403C"/>
    <w:rsid w:val="00614E61"/>
    <w:rsid w:val="006209FF"/>
    <w:rsid w:val="006235AE"/>
    <w:rsid w:val="0063000E"/>
    <w:rsid w:val="00630028"/>
    <w:rsid w:val="00634BE2"/>
    <w:rsid w:val="00641E1A"/>
    <w:rsid w:val="00642525"/>
    <w:rsid w:val="006425B1"/>
    <w:rsid w:val="00644229"/>
    <w:rsid w:val="006452CA"/>
    <w:rsid w:val="006505A9"/>
    <w:rsid w:val="00653416"/>
    <w:rsid w:val="00654C42"/>
    <w:rsid w:val="006550F9"/>
    <w:rsid w:val="00656EEA"/>
    <w:rsid w:val="00657C6D"/>
    <w:rsid w:val="00661293"/>
    <w:rsid w:val="00665CEE"/>
    <w:rsid w:val="00670A70"/>
    <w:rsid w:val="00681D09"/>
    <w:rsid w:val="006862EE"/>
    <w:rsid w:val="00686EBA"/>
    <w:rsid w:val="006921B5"/>
    <w:rsid w:val="00696EAB"/>
    <w:rsid w:val="006A0630"/>
    <w:rsid w:val="006A39C2"/>
    <w:rsid w:val="006A480A"/>
    <w:rsid w:val="006A6474"/>
    <w:rsid w:val="006A771C"/>
    <w:rsid w:val="006A7EB3"/>
    <w:rsid w:val="006B22BC"/>
    <w:rsid w:val="006B2A72"/>
    <w:rsid w:val="006B3206"/>
    <w:rsid w:val="006B394D"/>
    <w:rsid w:val="006B6387"/>
    <w:rsid w:val="006B64EF"/>
    <w:rsid w:val="006B682E"/>
    <w:rsid w:val="006B6CF5"/>
    <w:rsid w:val="006C03E3"/>
    <w:rsid w:val="006C25F3"/>
    <w:rsid w:val="006C35FC"/>
    <w:rsid w:val="006C4D38"/>
    <w:rsid w:val="006D0B19"/>
    <w:rsid w:val="006D13CD"/>
    <w:rsid w:val="006D3BFE"/>
    <w:rsid w:val="006D3EC2"/>
    <w:rsid w:val="006D4C20"/>
    <w:rsid w:val="006D6CB3"/>
    <w:rsid w:val="006D78FC"/>
    <w:rsid w:val="006D7C2E"/>
    <w:rsid w:val="006E0C09"/>
    <w:rsid w:val="006E399E"/>
    <w:rsid w:val="006E48C2"/>
    <w:rsid w:val="006E671E"/>
    <w:rsid w:val="006F1177"/>
    <w:rsid w:val="006F19D7"/>
    <w:rsid w:val="006F693B"/>
    <w:rsid w:val="007012A3"/>
    <w:rsid w:val="00701CC5"/>
    <w:rsid w:val="00703525"/>
    <w:rsid w:val="00704C5B"/>
    <w:rsid w:val="007071B1"/>
    <w:rsid w:val="00710976"/>
    <w:rsid w:val="00712CCD"/>
    <w:rsid w:val="007155F1"/>
    <w:rsid w:val="00715DB3"/>
    <w:rsid w:val="007179EE"/>
    <w:rsid w:val="0072027E"/>
    <w:rsid w:val="00721B0B"/>
    <w:rsid w:val="00723088"/>
    <w:rsid w:val="0072335D"/>
    <w:rsid w:val="00726728"/>
    <w:rsid w:val="00726D51"/>
    <w:rsid w:val="007279F4"/>
    <w:rsid w:val="0073184C"/>
    <w:rsid w:val="0073193B"/>
    <w:rsid w:val="00741803"/>
    <w:rsid w:val="00744E13"/>
    <w:rsid w:val="00746348"/>
    <w:rsid w:val="00750A45"/>
    <w:rsid w:val="00751222"/>
    <w:rsid w:val="00753BDE"/>
    <w:rsid w:val="00753E3F"/>
    <w:rsid w:val="007551D0"/>
    <w:rsid w:val="007554EF"/>
    <w:rsid w:val="00757BB6"/>
    <w:rsid w:val="00757C38"/>
    <w:rsid w:val="00761DAC"/>
    <w:rsid w:val="00762A88"/>
    <w:rsid w:val="0076323E"/>
    <w:rsid w:val="007645B1"/>
    <w:rsid w:val="00766F92"/>
    <w:rsid w:val="00767855"/>
    <w:rsid w:val="00772B7C"/>
    <w:rsid w:val="00773AB6"/>
    <w:rsid w:val="00777E66"/>
    <w:rsid w:val="007808B0"/>
    <w:rsid w:val="00780D03"/>
    <w:rsid w:val="00781084"/>
    <w:rsid w:val="00790BB6"/>
    <w:rsid w:val="007A2063"/>
    <w:rsid w:val="007A4945"/>
    <w:rsid w:val="007B0A1F"/>
    <w:rsid w:val="007B1082"/>
    <w:rsid w:val="007B5848"/>
    <w:rsid w:val="007B696C"/>
    <w:rsid w:val="007B6998"/>
    <w:rsid w:val="007B7FBA"/>
    <w:rsid w:val="007C4DC5"/>
    <w:rsid w:val="007C661C"/>
    <w:rsid w:val="007D0339"/>
    <w:rsid w:val="007D4030"/>
    <w:rsid w:val="007E0F00"/>
    <w:rsid w:val="007E34B9"/>
    <w:rsid w:val="007E437A"/>
    <w:rsid w:val="007E4E9C"/>
    <w:rsid w:val="007E5A8B"/>
    <w:rsid w:val="007F0D5A"/>
    <w:rsid w:val="007F32D1"/>
    <w:rsid w:val="00802B38"/>
    <w:rsid w:val="00804C06"/>
    <w:rsid w:val="00822AE3"/>
    <w:rsid w:val="00827DFF"/>
    <w:rsid w:val="008330AF"/>
    <w:rsid w:val="0083315C"/>
    <w:rsid w:val="008334B1"/>
    <w:rsid w:val="008355E7"/>
    <w:rsid w:val="0083658A"/>
    <w:rsid w:val="008410CD"/>
    <w:rsid w:val="0084148D"/>
    <w:rsid w:val="00841F5B"/>
    <w:rsid w:val="00847498"/>
    <w:rsid w:val="008501C3"/>
    <w:rsid w:val="00852202"/>
    <w:rsid w:val="00852D06"/>
    <w:rsid w:val="00853701"/>
    <w:rsid w:val="00853BD6"/>
    <w:rsid w:val="00860228"/>
    <w:rsid w:val="008603B6"/>
    <w:rsid w:val="00862138"/>
    <w:rsid w:val="00866098"/>
    <w:rsid w:val="008679E3"/>
    <w:rsid w:val="0087229D"/>
    <w:rsid w:val="008726D4"/>
    <w:rsid w:val="0087351E"/>
    <w:rsid w:val="00875C87"/>
    <w:rsid w:val="008769C4"/>
    <w:rsid w:val="00877A58"/>
    <w:rsid w:val="00885C8E"/>
    <w:rsid w:val="00886DE1"/>
    <w:rsid w:val="0089352D"/>
    <w:rsid w:val="00895D61"/>
    <w:rsid w:val="008A35D4"/>
    <w:rsid w:val="008A63BF"/>
    <w:rsid w:val="008B2A0C"/>
    <w:rsid w:val="008B3DA3"/>
    <w:rsid w:val="008B43AF"/>
    <w:rsid w:val="008B783A"/>
    <w:rsid w:val="008C1795"/>
    <w:rsid w:val="008C2291"/>
    <w:rsid w:val="008C26A9"/>
    <w:rsid w:val="008C3082"/>
    <w:rsid w:val="008C31F5"/>
    <w:rsid w:val="008C3F2C"/>
    <w:rsid w:val="008C5606"/>
    <w:rsid w:val="008C7939"/>
    <w:rsid w:val="008E34A9"/>
    <w:rsid w:val="008E3F2F"/>
    <w:rsid w:val="008E44C8"/>
    <w:rsid w:val="008E44F7"/>
    <w:rsid w:val="008E48AF"/>
    <w:rsid w:val="008F0EBE"/>
    <w:rsid w:val="008F615F"/>
    <w:rsid w:val="008F61C4"/>
    <w:rsid w:val="00900CD7"/>
    <w:rsid w:val="00911E70"/>
    <w:rsid w:val="00912463"/>
    <w:rsid w:val="00913091"/>
    <w:rsid w:val="00920064"/>
    <w:rsid w:val="009218B8"/>
    <w:rsid w:val="00921FB7"/>
    <w:rsid w:val="0092446D"/>
    <w:rsid w:val="00924CE8"/>
    <w:rsid w:val="0092655A"/>
    <w:rsid w:val="00930693"/>
    <w:rsid w:val="00932B3F"/>
    <w:rsid w:val="00934F37"/>
    <w:rsid w:val="009360FE"/>
    <w:rsid w:val="009375A6"/>
    <w:rsid w:val="00942250"/>
    <w:rsid w:val="00944366"/>
    <w:rsid w:val="00945EF3"/>
    <w:rsid w:val="00946BC8"/>
    <w:rsid w:val="00951D3C"/>
    <w:rsid w:val="00952C7A"/>
    <w:rsid w:val="009563AE"/>
    <w:rsid w:val="009563ED"/>
    <w:rsid w:val="00957B44"/>
    <w:rsid w:val="009600F7"/>
    <w:rsid w:val="00961E17"/>
    <w:rsid w:val="00963C2C"/>
    <w:rsid w:val="009662A5"/>
    <w:rsid w:val="00967526"/>
    <w:rsid w:val="0097164D"/>
    <w:rsid w:val="009756B6"/>
    <w:rsid w:val="0097780B"/>
    <w:rsid w:val="00987631"/>
    <w:rsid w:val="0099085F"/>
    <w:rsid w:val="00991C28"/>
    <w:rsid w:val="00991F72"/>
    <w:rsid w:val="00994A0E"/>
    <w:rsid w:val="00997384"/>
    <w:rsid w:val="0099788B"/>
    <w:rsid w:val="009A2434"/>
    <w:rsid w:val="009A252E"/>
    <w:rsid w:val="009A26EE"/>
    <w:rsid w:val="009A403E"/>
    <w:rsid w:val="009B1EFB"/>
    <w:rsid w:val="009B3921"/>
    <w:rsid w:val="009B540A"/>
    <w:rsid w:val="009B606E"/>
    <w:rsid w:val="009C6B0D"/>
    <w:rsid w:val="009C6F72"/>
    <w:rsid w:val="009C7025"/>
    <w:rsid w:val="009C74B5"/>
    <w:rsid w:val="009D266E"/>
    <w:rsid w:val="009D2B63"/>
    <w:rsid w:val="009E4D28"/>
    <w:rsid w:val="009E6A74"/>
    <w:rsid w:val="009E77F2"/>
    <w:rsid w:val="009F0E1A"/>
    <w:rsid w:val="009F5F29"/>
    <w:rsid w:val="00A00A1E"/>
    <w:rsid w:val="00A03C90"/>
    <w:rsid w:val="00A03D7E"/>
    <w:rsid w:val="00A0477C"/>
    <w:rsid w:val="00A0645A"/>
    <w:rsid w:val="00A07936"/>
    <w:rsid w:val="00A118A1"/>
    <w:rsid w:val="00A15640"/>
    <w:rsid w:val="00A20052"/>
    <w:rsid w:val="00A201DB"/>
    <w:rsid w:val="00A21AE8"/>
    <w:rsid w:val="00A2251E"/>
    <w:rsid w:val="00A22715"/>
    <w:rsid w:val="00A23AD8"/>
    <w:rsid w:val="00A25E3C"/>
    <w:rsid w:val="00A2655B"/>
    <w:rsid w:val="00A35E4E"/>
    <w:rsid w:val="00A40EBF"/>
    <w:rsid w:val="00A440A1"/>
    <w:rsid w:val="00A444F2"/>
    <w:rsid w:val="00A44A7D"/>
    <w:rsid w:val="00A513E8"/>
    <w:rsid w:val="00A51586"/>
    <w:rsid w:val="00A5677F"/>
    <w:rsid w:val="00A5683C"/>
    <w:rsid w:val="00A650A6"/>
    <w:rsid w:val="00A65544"/>
    <w:rsid w:val="00A65651"/>
    <w:rsid w:val="00A66881"/>
    <w:rsid w:val="00A71916"/>
    <w:rsid w:val="00A72292"/>
    <w:rsid w:val="00A72A00"/>
    <w:rsid w:val="00A73104"/>
    <w:rsid w:val="00A76F36"/>
    <w:rsid w:val="00A82003"/>
    <w:rsid w:val="00A84994"/>
    <w:rsid w:val="00A85396"/>
    <w:rsid w:val="00A915CA"/>
    <w:rsid w:val="00A93688"/>
    <w:rsid w:val="00A9383D"/>
    <w:rsid w:val="00A976A3"/>
    <w:rsid w:val="00AA2BF7"/>
    <w:rsid w:val="00AA34E3"/>
    <w:rsid w:val="00AA451F"/>
    <w:rsid w:val="00AB498D"/>
    <w:rsid w:val="00AB5CAE"/>
    <w:rsid w:val="00AB5FF0"/>
    <w:rsid w:val="00AB7436"/>
    <w:rsid w:val="00AC12CC"/>
    <w:rsid w:val="00AC2172"/>
    <w:rsid w:val="00AC21B0"/>
    <w:rsid w:val="00AC463E"/>
    <w:rsid w:val="00AC71DE"/>
    <w:rsid w:val="00AD04AC"/>
    <w:rsid w:val="00AD1E91"/>
    <w:rsid w:val="00AD34A0"/>
    <w:rsid w:val="00AD4CE9"/>
    <w:rsid w:val="00AD5C65"/>
    <w:rsid w:val="00AD5E4E"/>
    <w:rsid w:val="00AE012A"/>
    <w:rsid w:val="00AE087C"/>
    <w:rsid w:val="00AE0EE3"/>
    <w:rsid w:val="00AE1619"/>
    <w:rsid w:val="00AE5057"/>
    <w:rsid w:val="00AE7226"/>
    <w:rsid w:val="00AE7D66"/>
    <w:rsid w:val="00AF3988"/>
    <w:rsid w:val="00AF6954"/>
    <w:rsid w:val="00B00C1D"/>
    <w:rsid w:val="00B01586"/>
    <w:rsid w:val="00B03042"/>
    <w:rsid w:val="00B051AA"/>
    <w:rsid w:val="00B067AB"/>
    <w:rsid w:val="00B069C8"/>
    <w:rsid w:val="00B07877"/>
    <w:rsid w:val="00B1418B"/>
    <w:rsid w:val="00B16356"/>
    <w:rsid w:val="00B23012"/>
    <w:rsid w:val="00B23D4B"/>
    <w:rsid w:val="00B27469"/>
    <w:rsid w:val="00B33D45"/>
    <w:rsid w:val="00B34843"/>
    <w:rsid w:val="00B3575C"/>
    <w:rsid w:val="00B36587"/>
    <w:rsid w:val="00B44C05"/>
    <w:rsid w:val="00B4698E"/>
    <w:rsid w:val="00B46A70"/>
    <w:rsid w:val="00B51B7D"/>
    <w:rsid w:val="00B60B03"/>
    <w:rsid w:val="00B64695"/>
    <w:rsid w:val="00B705B0"/>
    <w:rsid w:val="00B71D4D"/>
    <w:rsid w:val="00B731C5"/>
    <w:rsid w:val="00B75C9E"/>
    <w:rsid w:val="00B76C61"/>
    <w:rsid w:val="00B81ABD"/>
    <w:rsid w:val="00B836CB"/>
    <w:rsid w:val="00B846E2"/>
    <w:rsid w:val="00B84924"/>
    <w:rsid w:val="00B84B85"/>
    <w:rsid w:val="00B86E6A"/>
    <w:rsid w:val="00B9283C"/>
    <w:rsid w:val="00B92F73"/>
    <w:rsid w:val="00B9552A"/>
    <w:rsid w:val="00BA074C"/>
    <w:rsid w:val="00BA2CDE"/>
    <w:rsid w:val="00BA5B57"/>
    <w:rsid w:val="00BA6EE0"/>
    <w:rsid w:val="00BB3198"/>
    <w:rsid w:val="00BB608A"/>
    <w:rsid w:val="00BB63BF"/>
    <w:rsid w:val="00BC3AC8"/>
    <w:rsid w:val="00BC4C2B"/>
    <w:rsid w:val="00BC5265"/>
    <w:rsid w:val="00BC7224"/>
    <w:rsid w:val="00BD0C80"/>
    <w:rsid w:val="00BD1CC0"/>
    <w:rsid w:val="00BD3255"/>
    <w:rsid w:val="00BD4B3B"/>
    <w:rsid w:val="00BD4CCF"/>
    <w:rsid w:val="00BD549B"/>
    <w:rsid w:val="00BE02A3"/>
    <w:rsid w:val="00BE0C32"/>
    <w:rsid w:val="00BE1E1D"/>
    <w:rsid w:val="00BE3B2C"/>
    <w:rsid w:val="00BE5B7F"/>
    <w:rsid w:val="00BE7445"/>
    <w:rsid w:val="00BE7802"/>
    <w:rsid w:val="00BF0495"/>
    <w:rsid w:val="00BF2F22"/>
    <w:rsid w:val="00BF3DD8"/>
    <w:rsid w:val="00C02E55"/>
    <w:rsid w:val="00C131B1"/>
    <w:rsid w:val="00C15D00"/>
    <w:rsid w:val="00C229D2"/>
    <w:rsid w:val="00C2553E"/>
    <w:rsid w:val="00C256BE"/>
    <w:rsid w:val="00C26B75"/>
    <w:rsid w:val="00C27DBB"/>
    <w:rsid w:val="00C300E9"/>
    <w:rsid w:val="00C32DBD"/>
    <w:rsid w:val="00C35D13"/>
    <w:rsid w:val="00C35E90"/>
    <w:rsid w:val="00C36C3D"/>
    <w:rsid w:val="00C41FC8"/>
    <w:rsid w:val="00C46FCF"/>
    <w:rsid w:val="00C47EAC"/>
    <w:rsid w:val="00C51F87"/>
    <w:rsid w:val="00C53B62"/>
    <w:rsid w:val="00C5459E"/>
    <w:rsid w:val="00C54B86"/>
    <w:rsid w:val="00C60145"/>
    <w:rsid w:val="00C6462B"/>
    <w:rsid w:val="00C64A49"/>
    <w:rsid w:val="00C6635F"/>
    <w:rsid w:val="00C671F8"/>
    <w:rsid w:val="00C71340"/>
    <w:rsid w:val="00C72240"/>
    <w:rsid w:val="00C73113"/>
    <w:rsid w:val="00C73B02"/>
    <w:rsid w:val="00C77300"/>
    <w:rsid w:val="00C80968"/>
    <w:rsid w:val="00C826AD"/>
    <w:rsid w:val="00C838EA"/>
    <w:rsid w:val="00C848AD"/>
    <w:rsid w:val="00C85506"/>
    <w:rsid w:val="00C86F7A"/>
    <w:rsid w:val="00C965EB"/>
    <w:rsid w:val="00C96A2E"/>
    <w:rsid w:val="00C9717C"/>
    <w:rsid w:val="00CA13CE"/>
    <w:rsid w:val="00CA3B55"/>
    <w:rsid w:val="00CB0AE3"/>
    <w:rsid w:val="00CB15BE"/>
    <w:rsid w:val="00CB6EBB"/>
    <w:rsid w:val="00CC0AB1"/>
    <w:rsid w:val="00CC180E"/>
    <w:rsid w:val="00CC40CB"/>
    <w:rsid w:val="00CC4251"/>
    <w:rsid w:val="00CC48C6"/>
    <w:rsid w:val="00CC6081"/>
    <w:rsid w:val="00CD3B37"/>
    <w:rsid w:val="00CD59D8"/>
    <w:rsid w:val="00CD5BE3"/>
    <w:rsid w:val="00CE0283"/>
    <w:rsid w:val="00CE17AE"/>
    <w:rsid w:val="00CE4503"/>
    <w:rsid w:val="00CE62F8"/>
    <w:rsid w:val="00CE782D"/>
    <w:rsid w:val="00CE7CBD"/>
    <w:rsid w:val="00CF3AFC"/>
    <w:rsid w:val="00CF5C36"/>
    <w:rsid w:val="00D003CE"/>
    <w:rsid w:val="00D01933"/>
    <w:rsid w:val="00D02644"/>
    <w:rsid w:val="00D02E6E"/>
    <w:rsid w:val="00D04433"/>
    <w:rsid w:val="00D046B3"/>
    <w:rsid w:val="00D11609"/>
    <w:rsid w:val="00D11F8F"/>
    <w:rsid w:val="00D141F5"/>
    <w:rsid w:val="00D16DFA"/>
    <w:rsid w:val="00D2164B"/>
    <w:rsid w:val="00D221C6"/>
    <w:rsid w:val="00D23173"/>
    <w:rsid w:val="00D2651E"/>
    <w:rsid w:val="00D3500F"/>
    <w:rsid w:val="00D36D03"/>
    <w:rsid w:val="00D413A6"/>
    <w:rsid w:val="00D47BCD"/>
    <w:rsid w:val="00D6312B"/>
    <w:rsid w:val="00D63579"/>
    <w:rsid w:val="00D73914"/>
    <w:rsid w:val="00D76A7C"/>
    <w:rsid w:val="00D774FA"/>
    <w:rsid w:val="00D800DB"/>
    <w:rsid w:val="00D8022D"/>
    <w:rsid w:val="00D8179E"/>
    <w:rsid w:val="00D85A45"/>
    <w:rsid w:val="00D910C3"/>
    <w:rsid w:val="00D931B1"/>
    <w:rsid w:val="00D939C9"/>
    <w:rsid w:val="00D9550B"/>
    <w:rsid w:val="00D95A7B"/>
    <w:rsid w:val="00D969BC"/>
    <w:rsid w:val="00D979A9"/>
    <w:rsid w:val="00DA3F47"/>
    <w:rsid w:val="00DA42A0"/>
    <w:rsid w:val="00DB0071"/>
    <w:rsid w:val="00DB08A6"/>
    <w:rsid w:val="00DB1791"/>
    <w:rsid w:val="00DB1C8B"/>
    <w:rsid w:val="00DB270A"/>
    <w:rsid w:val="00DB2839"/>
    <w:rsid w:val="00DB2864"/>
    <w:rsid w:val="00DB68D6"/>
    <w:rsid w:val="00DC14DD"/>
    <w:rsid w:val="00DC1734"/>
    <w:rsid w:val="00DC1A7C"/>
    <w:rsid w:val="00DC451A"/>
    <w:rsid w:val="00DC521F"/>
    <w:rsid w:val="00DC5FC6"/>
    <w:rsid w:val="00DC6DD4"/>
    <w:rsid w:val="00DC7AA2"/>
    <w:rsid w:val="00DD1447"/>
    <w:rsid w:val="00DD3DAB"/>
    <w:rsid w:val="00DD58DF"/>
    <w:rsid w:val="00DD6676"/>
    <w:rsid w:val="00DE054B"/>
    <w:rsid w:val="00DE0563"/>
    <w:rsid w:val="00DE1E0F"/>
    <w:rsid w:val="00DE51CE"/>
    <w:rsid w:val="00DE70BD"/>
    <w:rsid w:val="00DF136F"/>
    <w:rsid w:val="00DF77A6"/>
    <w:rsid w:val="00E003E0"/>
    <w:rsid w:val="00E03B7E"/>
    <w:rsid w:val="00E057B8"/>
    <w:rsid w:val="00E10D56"/>
    <w:rsid w:val="00E16E43"/>
    <w:rsid w:val="00E17F72"/>
    <w:rsid w:val="00E24BC6"/>
    <w:rsid w:val="00E26150"/>
    <w:rsid w:val="00E32EE2"/>
    <w:rsid w:val="00E35B04"/>
    <w:rsid w:val="00E444A2"/>
    <w:rsid w:val="00E45421"/>
    <w:rsid w:val="00E46049"/>
    <w:rsid w:val="00E47B18"/>
    <w:rsid w:val="00E50187"/>
    <w:rsid w:val="00E54B3D"/>
    <w:rsid w:val="00E550B3"/>
    <w:rsid w:val="00E603F7"/>
    <w:rsid w:val="00E67FFB"/>
    <w:rsid w:val="00E70AFA"/>
    <w:rsid w:val="00E712FA"/>
    <w:rsid w:val="00E714EA"/>
    <w:rsid w:val="00E72BC8"/>
    <w:rsid w:val="00E80A70"/>
    <w:rsid w:val="00E81F62"/>
    <w:rsid w:val="00E915E8"/>
    <w:rsid w:val="00E91D06"/>
    <w:rsid w:val="00E92B40"/>
    <w:rsid w:val="00E968F9"/>
    <w:rsid w:val="00EA051E"/>
    <w:rsid w:val="00EA0B30"/>
    <w:rsid w:val="00EA26F0"/>
    <w:rsid w:val="00EA2DF5"/>
    <w:rsid w:val="00EA30D1"/>
    <w:rsid w:val="00EA3214"/>
    <w:rsid w:val="00EA4B33"/>
    <w:rsid w:val="00EA4DE4"/>
    <w:rsid w:val="00EA51D3"/>
    <w:rsid w:val="00EA67FB"/>
    <w:rsid w:val="00EB1A29"/>
    <w:rsid w:val="00EB2DE7"/>
    <w:rsid w:val="00EB619C"/>
    <w:rsid w:val="00EB7275"/>
    <w:rsid w:val="00EC3EDB"/>
    <w:rsid w:val="00EC4451"/>
    <w:rsid w:val="00EC4DB4"/>
    <w:rsid w:val="00EC57B0"/>
    <w:rsid w:val="00EC6339"/>
    <w:rsid w:val="00EC793E"/>
    <w:rsid w:val="00ED1746"/>
    <w:rsid w:val="00ED210D"/>
    <w:rsid w:val="00ED3186"/>
    <w:rsid w:val="00EE1F2D"/>
    <w:rsid w:val="00EE3649"/>
    <w:rsid w:val="00EE718A"/>
    <w:rsid w:val="00EE7276"/>
    <w:rsid w:val="00EF0F1A"/>
    <w:rsid w:val="00EF2065"/>
    <w:rsid w:val="00EF22D9"/>
    <w:rsid w:val="00EF41A0"/>
    <w:rsid w:val="00F038F5"/>
    <w:rsid w:val="00F04B1A"/>
    <w:rsid w:val="00F06678"/>
    <w:rsid w:val="00F14AF8"/>
    <w:rsid w:val="00F173F8"/>
    <w:rsid w:val="00F22340"/>
    <w:rsid w:val="00F2322C"/>
    <w:rsid w:val="00F24B99"/>
    <w:rsid w:val="00F2515A"/>
    <w:rsid w:val="00F25438"/>
    <w:rsid w:val="00F25E76"/>
    <w:rsid w:val="00F3396D"/>
    <w:rsid w:val="00F36213"/>
    <w:rsid w:val="00F37029"/>
    <w:rsid w:val="00F37132"/>
    <w:rsid w:val="00F427FD"/>
    <w:rsid w:val="00F44425"/>
    <w:rsid w:val="00F44C50"/>
    <w:rsid w:val="00F45585"/>
    <w:rsid w:val="00F45D17"/>
    <w:rsid w:val="00F46ED4"/>
    <w:rsid w:val="00F503F9"/>
    <w:rsid w:val="00F5291F"/>
    <w:rsid w:val="00F54A8F"/>
    <w:rsid w:val="00F54B40"/>
    <w:rsid w:val="00F56FFE"/>
    <w:rsid w:val="00F60294"/>
    <w:rsid w:val="00F602CE"/>
    <w:rsid w:val="00F615EA"/>
    <w:rsid w:val="00F61AA7"/>
    <w:rsid w:val="00F62B95"/>
    <w:rsid w:val="00F63ED1"/>
    <w:rsid w:val="00F66F9F"/>
    <w:rsid w:val="00F7032A"/>
    <w:rsid w:val="00F71F11"/>
    <w:rsid w:val="00F72021"/>
    <w:rsid w:val="00F721B7"/>
    <w:rsid w:val="00F800A4"/>
    <w:rsid w:val="00F806CE"/>
    <w:rsid w:val="00F80F0B"/>
    <w:rsid w:val="00F81816"/>
    <w:rsid w:val="00F839DD"/>
    <w:rsid w:val="00F856F7"/>
    <w:rsid w:val="00F8673E"/>
    <w:rsid w:val="00F91AFB"/>
    <w:rsid w:val="00F92E64"/>
    <w:rsid w:val="00F95330"/>
    <w:rsid w:val="00FA6AF2"/>
    <w:rsid w:val="00FA6C3C"/>
    <w:rsid w:val="00FB0899"/>
    <w:rsid w:val="00FB4690"/>
    <w:rsid w:val="00FC07BF"/>
    <w:rsid w:val="00FC1D18"/>
    <w:rsid w:val="00FC2E5D"/>
    <w:rsid w:val="00FC37A5"/>
    <w:rsid w:val="00FC5E25"/>
    <w:rsid w:val="00FC635B"/>
    <w:rsid w:val="00FD13E4"/>
    <w:rsid w:val="00FE0F50"/>
    <w:rsid w:val="00FE4BB3"/>
    <w:rsid w:val="00FE5EA6"/>
    <w:rsid w:val="00FE7FA1"/>
    <w:rsid w:val="00FF2307"/>
    <w:rsid w:val="00FF256B"/>
    <w:rsid w:val="00FF2D4E"/>
    <w:rsid w:val="00FF36D2"/>
    <w:rsid w:val="00FF466C"/>
    <w:rsid w:val="00FF5789"/>
    <w:rsid w:val="00FF60BC"/>
    <w:rsid w:val="00FF65F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F362BA"/>
  <w15:docId w15:val="{3BDD987F-0D95-4B7A-9456-C992068DE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宋体" w:hAnsi="Calibri" w:cs="宋体"/>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11F8F"/>
    <w:pPr>
      <w:widowControl w:val="0"/>
      <w:spacing w:line="288" w:lineRule="auto"/>
      <w:ind w:firstLineChars="200" w:firstLine="723"/>
      <w:jc w:val="both"/>
    </w:pPr>
    <w:rPr>
      <w:kern w:val="2"/>
      <w:sz w:val="28"/>
      <w:szCs w:val="24"/>
    </w:rPr>
  </w:style>
  <w:style w:type="paragraph" w:styleId="1">
    <w:name w:val="heading 1"/>
    <w:basedOn w:val="a"/>
    <w:next w:val="a"/>
    <w:link w:val="10"/>
    <w:uiPriority w:val="9"/>
    <w:qFormat/>
    <w:rsid w:val="00AD5E4E"/>
    <w:pPr>
      <w:keepNext/>
      <w:keepLines/>
      <w:spacing w:before="200" w:after="200" w:line="15" w:lineRule="auto"/>
      <w:ind w:firstLineChars="0" w:firstLine="0"/>
      <w:jc w:val="center"/>
      <w:outlineLvl w:val="0"/>
    </w:pPr>
    <w:rPr>
      <w:b/>
      <w:kern w:val="44"/>
      <w:sz w:val="36"/>
    </w:rPr>
  </w:style>
  <w:style w:type="paragraph" w:styleId="2">
    <w:name w:val="heading 2"/>
    <w:basedOn w:val="a"/>
    <w:next w:val="a"/>
    <w:link w:val="20"/>
    <w:uiPriority w:val="9"/>
    <w:unhideWhenUsed/>
    <w:qFormat/>
    <w:rsid w:val="00AD5E4E"/>
    <w:pPr>
      <w:keepNext/>
      <w:keepLines/>
      <w:spacing w:before="260" w:after="260" w:line="413" w:lineRule="auto"/>
      <w:ind w:firstLineChars="0" w:firstLine="0"/>
      <w:jc w:val="center"/>
      <w:outlineLvl w:val="1"/>
    </w:pPr>
    <w:rPr>
      <w:rFonts w:ascii="Arial" w:eastAsia="黑体" w:hAnsi="Arial"/>
      <w:b/>
      <w:sz w:val="30"/>
    </w:rPr>
  </w:style>
  <w:style w:type="paragraph" w:styleId="3">
    <w:name w:val="heading 3"/>
    <w:basedOn w:val="a"/>
    <w:next w:val="a"/>
    <w:uiPriority w:val="9"/>
    <w:semiHidden/>
    <w:unhideWhenUsed/>
    <w:qFormat/>
    <w:rsid w:val="00AD5E4E"/>
    <w:pPr>
      <w:keepNext/>
      <w:keepLines/>
      <w:spacing w:before="260" w:after="260"/>
      <w:ind w:firstLineChars="0" w:firstLine="0"/>
      <w:jc w:val="left"/>
      <w:outlineLvl w:val="2"/>
    </w:pPr>
    <w:rPr>
      <w:rFonts w:eastAsia="黑体"/>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qFormat/>
    <w:rsid w:val="00AD5E4E"/>
    <w:pPr>
      <w:ind w:leftChars="2500" w:left="100"/>
      <w:jc w:val="right"/>
    </w:pPr>
    <w:rPr>
      <w:rFonts w:eastAsia="仿宋"/>
      <w:sz w:val="24"/>
    </w:rPr>
  </w:style>
  <w:style w:type="paragraph" w:styleId="a5">
    <w:name w:val="Balloon Text"/>
    <w:basedOn w:val="a"/>
    <w:link w:val="a6"/>
    <w:uiPriority w:val="99"/>
    <w:qFormat/>
    <w:rsid w:val="00AD5E4E"/>
    <w:pPr>
      <w:spacing w:line="240" w:lineRule="auto"/>
    </w:pPr>
    <w:rPr>
      <w:sz w:val="18"/>
      <w:szCs w:val="18"/>
    </w:rPr>
  </w:style>
  <w:style w:type="paragraph" w:styleId="a7">
    <w:name w:val="footer"/>
    <w:basedOn w:val="a"/>
    <w:link w:val="a8"/>
    <w:uiPriority w:val="99"/>
    <w:qFormat/>
    <w:rsid w:val="00AD5E4E"/>
    <w:pPr>
      <w:tabs>
        <w:tab w:val="center" w:pos="4153"/>
        <w:tab w:val="right" w:pos="8306"/>
      </w:tabs>
      <w:snapToGrid w:val="0"/>
    </w:pPr>
    <w:rPr>
      <w:sz w:val="18"/>
    </w:rPr>
  </w:style>
  <w:style w:type="paragraph" w:styleId="a9">
    <w:name w:val="header"/>
    <w:basedOn w:val="a"/>
    <w:link w:val="aa"/>
    <w:uiPriority w:val="99"/>
    <w:qFormat/>
    <w:rsid w:val="00AD5E4E"/>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pPr>
    <w:rPr>
      <w:sz w:val="18"/>
    </w:rPr>
  </w:style>
  <w:style w:type="paragraph" w:styleId="ab">
    <w:name w:val="footnote text"/>
    <w:basedOn w:val="a"/>
    <w:link w:val="ac"/>
    <w:uiPriority w:val="99"/>
    <w:qFormat/>
    <w:rsid w:val="00AD5E4E"/>
    <w:pPr>
      <w:snapToGrid w:val="0"/>
    </w:pPr>
    <w:rPr>
      <w:sz w:val="21"/>
    </w:rPr>
  </w:style>
  <w:style w:type="table" w:styleId="ad">
    <w:name w:val="Table Grid"/>
    <w:basedOn w:val="a1"/>
    <w:uiPriority w:val="39"/>
    <w:qFormat/>
    <w:rsid w:val="00AD5E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FollowedHyperlink"/>
    <w:basedOn w:val="a0"/>
    <w:uiPriority w:val="99"/>
    <w:qFormat/>
    <w:rsid w:val="00AD5E4E"/>
    <w:rPr>
      <w:color w:val="800080"/>
      <w:u w:val="single"/>
    </w:rPr>
  </w:style>
  <w:style w:type="character" w:styleId="af">
    <w:name w:val="Hyperlink"/>
    <w:basedOn w:val="a0"/>
    <w:uiPriority w:val="99"/>
    <w:qFormat/>
    <w:rsid w:val="00AD5E4E"/>
    <w:rPr>
      <w:rFonts w:ascii="Calibri" w:eastAsia="宋体" w:hAnsi="Calibri"/>
      <w:color w:val="000000"/>
      <w:u w:val="single"/>
    </w:rPr>
  </w:style>
  <w:style w:type="character" w:styleId="af0">
    <w:name w:val="footnote reference"/>
    <w:basedOn w:val="a0"/>
    <w:uiPriority w:val="99"/>
    <w:qFormat/>
    <w:rsid w:val="00AD5E4E"/>
    <w:rPr>
      <w:vertAlign w:val="superscript"/>
    </w:rPr>
  </w:style>
  <w:style w:type="paragraph" w:customStyle="1" w:styleId="af1">
    <w:name w:val="编者按"/>
    <w:basedOn w:val="a"/>
    <w:qFormat/>
    <w:rsid w:val="00AD5E4E"/>
    <w:rPr>
      <w:rFonts w:eastAsia="楷体"/>
      <w:sz w:val="24"/>
    </w:rPr>
  </w:style>
  <w:style w:type="character" w:customStyle="1" w:styleId="11">
    <w:name w:val="未处理的提及1"/>
    <w:basedOn w:val="a0"/>
    <w:uiPriority w:val="99"/>
    <w:qFormat/>
    <w:rsid w:val="00AD5E4E"/>
    <w:rPr>
      <w:color w:val="605E5C"/>
      <w:shd w:val="clear" w:color="auto" w:fill="E1DFDD"/>
    </w:rPr>
  </w:style>
  <w:style w:type="character" w:customStyle="1" w:styleId="a8">
    <w:name w:val="页脚 字符"/>
    <w:basedOn w:val="a0"/>
    <w:link w:val="a7"/>
    <w:uiPriority w:val="99"/>
    <w:qFormat/>
    <w:rsid w:val="00AD5E4E"/>
    <w:rPr>
      <w:rFonts w:eastAsia="宋体"/>
      <w:kern w:val="2"/>
      <w:sz w:val="18"/>
      <w:szCs w:val="24"/>
    </w:rPr>
  </w:style>
  <w:style w:type="character" w:customStyle="1" w:styleId="ac">
    <w:name w:val="脚注文本 字符"/>
    <w:basedOn w:val="a0"/>
    <w:link w:val="ab"/>
    <w:uiPriority w:val="99"/>
    <w:qFormat/>
    <w:rsid w:val="00AD5E4E"/>
    <w:rPr>
      <w:rFonts w:ascii="Calibri" w:eastAsia="宋体" w:hAnsi="Calibri"/>
      <w:kern w:val="2"/>
      <w:sz w:val="21"/>
      <w:szCs w:val="24"/>
    </w:rPr>
  </w:style>
  <w:style w:type="character" w:customStyle="1" w:styleId="a4">
    <w:name w:val="日期 字符"/>
    <w:basedOn w:val="a0"/>
    <w:link w:val="a3"/>
    <w:uiPriority w:val="99"/>
    <w:qFormat/>
    <w:rsid w:val="00AD5E4E"/>
    <w:rPr>
      <w:rFonts w:ascii="Calibri" w:eastAsia="仿宋" w:hAnsi="Calibri"/>
      <w:kern w:val="2"/>
      <w:sz w:val="24"/>
      <w:szCs w:val="24"/>
    </w:rPr>
  </w:style>
  <w:style w:type="paragraph" w:styleId="af2">
    <w:name w:val="List Paragraph"/>
    <w:basedOn w:val="a"/>
    <w:uiPriority w:val="99"/>
    <w:qFormat/>
    <w:rsid w:val="00AD5E4E"/>
    <w:pPr>
      <w:ind w:firstLine="420"/>
    </w:pPr>
  </w:style>
  <w:style w:type="character" w:customStyle="1" w:styleId="21">
    <w:name w:val="未处理的提及2"/>
    <w:basedOn w:val="a0"/>
    <w:uiPriority w:val="99"/>
    <w:qFormat/>
    <w:rsid w:val="00AD5E4E"/>
    <w:rPr>
      <w:color w:val="605E5C"/>
      <w:shd w:val="clear" w:color="auto" w:fill="E1DFDD"/>
    </w:rPr>
  </w:style>
  <w:style w:type="character" w:customStyle="1" w:styleId="a6">
    <w:name w:val="批注框文本 字符"/>
    <w:basedOn w:val="a0"/>
    <w:link w:val="a5"/>
    <w:uiPriority w:val="99"/>
    <w:qFormat/>
    <w:rsid w:val="00AD5E4E"/>
    <w:rPr>
      <w:rFonts w:eastAsia="宋体"/>
      <w:kern w:val="2"/>
      <w:sz w:val="18"/>
      <w:szCs w:val="18"/>
    </w:rPr>
  </w:style>
  <w:style w:type="paragraph" w:customStyle="1" w:styleId="af3">
    <w:name w:val="署名"/>
    <w:basedOn w:val="a"/>
    <w:qFormat/>
    <w:rsid w:val="00AD5E4E"/>
    <w:pPr>
      <w:jc w:val="right"/>
    </w:pPr>
    <w:rPr>
      <w:rFonts w:eastAsia="楷体"/>
      <w:sz w:val="18"/>
    </w:rPr>
  </w:style>
  <w:style w:type="paragraph" w:customStyle="1" w:styleId="af4">
    <w:name w:val="图片"/>
    <w:basedOn w:val="a"/>
    <w:qFormat/>
    <w:rsid w:val="00AD5E4E"/>
    <w:pPr>
      <w:ind w:firstLineChars="0" w:firstLine="0"/>
      <w:jc w:val="center"/>
    </w:pPr>
    <w:rPr>
      <w:rFonts w:eastAsia="楷体"/>
      <w:sz w:val="15"/>
    </w:rPr>
  </w:style>
  <w:style w:type="character" w:customStyle="1" w:styleId="10">
    <w:name w:val="标题 1 字符"/>
    <w:link w:val="1"/>
    <w:uiPriority w:val="9"/>
    <w:qFormat/>
    <w:rsid w:val="00AD5E4E"/>
    <w:rPr>
      <w:rFonts w:eastAsia="宋体"/>
      <w:b/>
      <w:kern w:val="44"/>
      <w:sz w:val="36"/>
    </w:rPr>
  </w:style>
  <w:style w:type="character" w:customStyle="1" w:styleId="30">
    <w:name w:val="未处理的提及3"/>
    <w:basedOn w:val="a0"/>
    <w:uiPriority w:val="99"/>
    <w:rsid w:val="00AD5E4E"/>
    <w:rPr>
      <w:color w:val="605E5C"/>
      <w:shd w:val="clear" w:color="auto" w:fill="E1DFDD"/>
    </w:rPr>
  </w:style>
  <w:style w:type="paragraph" w:styleId="af5">
    <w:name w:val="endnote text"/>
    <w:basedOn w:val="a"/>
    <w:link w:val="af6"/>
    <w:rsid w:val="00AD5E4E"/>
    <w:pPr>
      <w:snapToGrid w:val="0"/>
      <w:jc w:val="left"/>
    </w:pPr>
  </w:style>
  <w:style w:type="character" w:customStyle="1" w:styleId="af6">
    <w:name w:val="尾注文本 字符"/>
    <w:basedOn w:val="a0"/>
    <w:link w:val="af5"/>
    <w:rsid w:val="00AD5E4E"/>
    <w:rPr>
      <w:rFonts w:eastAsia="宋体"/>
      <w:kern w:val="2"/>
      <w:sz w:val="28"/>
      <w:szCs w:val="24"/>
    </w:rPr>
  </w:style>
  <w:style w:type="character" w:styleId="af7">
    <w:name w:val="endnote reference"/>
    <w:basedOn w:val="a0"/>
    <w:rsid w:val="00AD5E4E"/>
    <w:rPr>
      <w:vertAlign w:val="superscript"/>
    </w:rPr>
  </w:style>
  <w:style w:type="character" w:customStyle="1" w:styleId="4">
    <w:name w:val="未处理的提及4"/>
    <w:basedOn w:val="a0"/>
    <w:uiPriority w:val="99"/>
    <w:rsid w:val="00AD5E4E"/>
    <w:rPr>
      <w:color w:val="605E5C"/>
      <w:shd w:val="clear" w:color="auto" w:fill="E1DFDD"/>
    </w:rPr>
  </w:style>
  <w:style w:type="character" w:customStyle="1" w:styleId="5">
    <w:name w:val="未处理的提及5"/>
    <w:basedOn w:val="a0"/>
    <w:uiPriority w:val="99"/>
    <w:rsid w:val="00AD5E4E"/>
    <w:rPr>
      <w:color w:val="605E5C"/>
      <w:shd w:val="clear" w:color="auto" w:fill="E1DFDD"/>
    </w:rPr>
  </w:style>
  <w:style w:type="paragraph" w:styleId="af8">
    <w:name w:val="Normal (Web)"/>
    <w:basedOn w:val="a"/>
    <w:uiPriority w:val="99"/>
    <w:qFormat/>
    <w:rsid w:val="00AD5E4E"/>
    <w:pPr>
      <w:widowControl/>
      <w:spacing w:before="100" w:beforeAutospacing="1" w:after="100" w:afterAutospacing="1" w:line="240" w:lineRule="auto"/>
      <w:ind w:firstLineChars="0" w:firstLine="0"/>
      <w:jc w:val="left"/>
    </w:pPr>
    <w:rPr>
      <w:rFonts w:ascii="宋体" w:hAnsi="宋体"/>
      <w:kern w:val="0"/>
      <w:sz w:val="24"/>
    </w:rPr>
  </w:style>
  <w:style w:type="character" w:styleId="af9">
    <w:name w:val="Emphasis"/>
    <w:basedOn w:val="a0"/>
    <w:uiPriority w:val="20"/>
    <w:qFormat/>
    <w:rsid w:val="00AD5E4E"/>
    <w:rPr>
      <w:i/>
      <w:iCs/>
    </w:rPr>
  </w:style>
  <w:style w:type="character" w:styleId="afa">
    <w:name w:val="Strong"/>
    <w:basedOn w:val="a0"/>
    <w:uiPriority w:val="22"/>
    <w:qFormat/>
    <w:rsid w:val="00AD5E4E"/>
    <w:rPr>
      <w:b/>
      <w:bCs/>
    </w:rPr>
  </w:style>
  <w:style w:type="character" w:styleId="afb">
    <w:name w:val="annotation reference"/>
    <w:basedOn w:val="a0"/>
    <w:uiPriority w:val="99"/>
    <w:rsid w:val="00AD5E4E"/>
    <w:rPr>
      <w:sz w:val="21"/>
      <w:szCs w:val="21"/>
    </w:rPr>
  </w:style>
  <w:style w:type="paragraph" w:styleId="afc">
    <w:name w:val="annotation text"/>
    <w:basedOn w:val="a"/>
    <w:link w:val="afd"/>
    <w:uiPriority w:val="99"/>
    <w:rsid w:val="00AD5E4E"/>
    <w:pPr>
      <w:spacing w:line="240" w:lineRule="auto"/>
      <w:ind w:firstLineChars="0" w:firstLine="0"/>
      <w:jc w:val="left"/>
    </w:pPr>
    <w:rPr>
      <w:rFonts w:cs="Arial"/>
      <w:sz w:val="21"/>
      <w:szCs w:val="22"/>
    </w:rPr>
  </w:style>
  <w:style w:type="character" w:customStyle="1" w:styleId="afd">
    <w:name w:val="批注文字 字符"/>
    <w:basedOn w:val="a0"/>
    <w:link w:val="afc"/>
    <w:uiPriority w:val="99"/>
    <w:rsid w:val="00AD5E4E"/>
    <w:rPr>
      <w:rFonts w:cs="Arial"/>
      <w:kern w:val="2"/>
      <w:sz w:val="21"/>
      <w:szCs w:val="22"/>
    </w:rPr>
  </w:style>
  <w:style w:type="character" w:customStyle="1" w:styleId="6">
    <w:name w:val="未处理的提及6"/>
    <w:basedOn w:val="a0"/>
    <w:uiPriority w:val="99"/>
    <w:rsid w:val="00AD5E4E"/>
    <w:rPr>
      <w:color w:val="605E5C"/>
      <w:shd w:val="clear" w:color="auto" w:fill="E1DFDD"/>
    </w:rPr>
  </w:style>
  <w:style w:type="character" w:customStyle="1" w:styleId="fontstyle01">
    <w:name w:val="fontstyle01"/>
    <w:basedOn w:val="a0"/>
    <w:qFormat/>
    <w:rsid w:val="00AD5E4E"/>
    <w:rPr>
      <w:rFonts w:ascii="MinionPro-Regular" w:hAnsi="MinionPro-Regular" w:hint="default"/>
      <w:b w:val="0"/>
      <w:bCs w:val="0"/>
      <w:i w:val="0"/>
      <w:iCs w:val="0"/>
      <w:color w:val="CD171A"/>
      <w:sz w:val="60"/>
      <w:szCs w:val="60"/>
    </w:rPr>
  </w:style>
  <w:style w:type="character" w:customStyle="1" w:styleId="7">
    <w:name w:val="未处理的提及7"/>
    <w:basedOn w:val="a0"/>
    <w:uiPriority w:val="99"/>
    <w:rsid w:val="00AD5E4E"/>
    <w:rPr>
      <w:color w:val="605E5C"/>
      <w:shd w:val="clear" w:color="auto" w:fill="E1DFDD"/>
    </w:rPr>
  </w:style>
  <w:style w:type="character" w:customStyle="1" w:styleId="8">
    <w:name w:val="未处理的提及8"/>
    <w:basedOn w:val="a0"/>
    <w:uiPriority w:val="99"/>
    <w:rsid w:val="00AD5E4E"/>
    <w:rPr>
      <w:color w:val="605E5C"/>
      <w:shd w:val="clear" w:color="auto" w:fill="E1DFDD"/>
    </w:rPr>
  </w:style>
  <w:style w:type="character" w:customStyle="1" w:styleId="9">
    <w:name w:val="未处理的提及9"/>
    <w:basedOn w:val="a0"/>
    <w:uiPriority w:val="99"/>
    <w:rsid w:val="00AD5E4E"/>
    <w:rPr>
      <w:color w:val="605E5C"/>
      <w:shd w:val="clear" w:color="auto" w:fill="E1DFDD"/>
    </w:rPr>
  </w:style>
  <w:style w:type="character" w:customStyle="1" w:styleId="100">
    <w:name w:val="未处理的提及10"/>
    <w:basedOn w:val="a0"/>
    <w:uiPriority w:val="99"/>
    <w:rsid w:val="00AD5E4E"/>
    <w:rPr>
      <w:color w:val="605E5C"/>
      <w:shd w:val="clear" w:color="auto" w:fill="E1DFDD"/>
    </w:rPr>
  </w:style>
  <w:style w:type="character" w:customStyle="1" w:styleId="110">
    <w:name w:val="未处理的提及11"/>
    <w:basedOn w:val="a0"/>
    <w:uiPriority w:val="99"/>
    <w:rsid w:val="00AD5E4E"/>
    <w:rPr>
      <w:color w:val="605E5C"/>
      <w:shd w:val="clear" w:color="auto" w:fill="E1DFDD"/>
    </w:rPr>
  </w:style>
  <w:style w:type="character" w:customStyle="1" w:styleId="fontstyle21">
    <w:name w:val="fontstyle21"/>
    <w:basedOn w:val="a0"/>
    <w:rsid w:val="00AD5E4E"/>
    <w:rPr>
      <w:rFonts w:ascii="Calibri" w:hAnsi="Calibri" w:cs="Calibri" w:hint="default"/>
      <w:color w:val="000000"/>
      <w:sz w:val="22"/>
      <w:szCs w:val="22"/>
    </w:rPr>
  </w:style>
  <w:style w:type="paragraph" w:styleId="afe">
    <w:name w:val="Subtitle"/>
    <w:basedOn w:val="a"/>
    <w:next w:val="a"/>
    <w:link w:val="aff"/>
    <w:uiPriority w:val="11"/>
    <w:qFormat/>
    <w:rsid w:val="00AD5E4E"/>
    <w:pPr>
      <w:spacing w:before="240" w:after="60" w:line="312" w:lineRule="auto"/>
      <w:ind w:firstLineChars="0" w:firstLine="0"/>
      <w:jc w:val="center"/>
      <w:outlineLvl w:val="1"/>
    </w:pPr>
    <w:rPr>
      <w:rFonts w:ascii="Cambria" w:hAnsi="Cambria"/>
      <w:b/>
      <w:bCs/>
      <w:kern w:val="28"/>
      <w:sz w:val="32"/>
      <w:szCs w:val="32"/>
    </w:rPr>
  </w:style>
  <w:style w:type="character" w:customStyle="1" w:styleId="aff">
    <w:name w:val="副标题 字符"/>
    <w:basedOn w:val="a0"/>
    <w:link w:val="afe"/>
    <w:uiPriority w:val="11"/>
    <w:rsid w:val="00AD5E4E"/>
    <w:rPr>
      <w:rFonts w:ascii="Cambria" w:hAnsi="Cambria" w:cs="宋体"/>
      <w:b/>
      <w:bCs/>
      <w:kern w:val="28"/>
      <w:sz w:val="32"/>
      <w:szCs w:val="32"/>
    </w:rPr>
  </w:style>
  <w:style w:type="paragraph" w:styleId="aff0">
    <w:name w:val="Revision"/>
    <w:uiPriority w:val="99"/>
    <w:rsid w:val="00AD5E4E"/>
    <w:rPr>
      <w:kern w:val="2"/>
      <w:sz w:val="21"/>
      <w:szCs w:val="22"/>
    </w:rPr>
  </w:style>
  <w:style w:type="character" w:customStyle="1" w:styleId="12">
    <w:name w:val="未处理的提及12"/>
    <w:basedOn w:val="a0"/>
    <w:uiPriority w:val="99"/>
    <w:rsid w:val="00AD5E4E"/>
    <w:rPr>
      <w:color w:val="605E5C"/>
      <w:shd w:val="clear" w:color="auto" w:fill="E1DFDD"/>
    </w:rPr>
  </w:style>
  <w:style w:type="character" w:customStyle="1" w:styleId="13">
    <w:name w:val="未处理的提及13"/>
    <w:basedOn w:val="a0"/>
    <w:uiPriority w:val="99"/>
    <w:rsid w:val="00AD5E4E"/>
    <w:rPr>
      <w:color w:val="605E5C"/>
      <w:shd w:val="clear" w:color="auto" w:fill="E1DFDD"/>
    </w:rPr>
  </w:style>
  <w:style w:type="character" w:customStyle="1" w:styleId="14">
    <w:name w:val="未处理的提及14"/>
    <w:basedOn w:val="a0"/>
    <w:uiPriority w:val="99"/>
    <w:rsid w:val="00AD5E4E"/>
    <w:rPr>
      <w:color w:val="605E5C"/>
      <w:shd w:val="clear" w:color="auto" w:fill="E1DFDD"/>
    </w:rPr>
  </w:style>
  <w:style w:type="character" w:customStyle="1" w:styleId="15">
    <w:name w:val="未处理的提及15"/>
    <w:basedOn w:val="a0"/>
    <w:uiPriority w:val="99"/>
    <w:rsid w:val="00AD5E4E"/>
    <w:rPr>
      <w:color w:val="605E5C"/>
      <w:shd w:val="clear" w:color="auto" w:fill="E1DFDD"/>
    </w:rPr>
  </w:style>
  <w:style w:type="character" w:customStyle="1" w:styleId="16">
    <w:name w:val="未处理的提及16"/>
    <w:basedOn w:val="a0"/>
    <w:uiPriority w:val="99"/>
    <w:rsid w:val="00AD5E4E"/>
    <w:rPr>
      <w:color w:val="605E5C"/>
      <w:shd w:val="clear" w:color="auto" w:fill="E1DFDD"/>
    </w:rPr>
  </w:style>
  <w:style w:type="character" w:customStyle="1" w:styleId="20">
    <w:name w:val="标题 2 字符"/>
    <w:basedOn w:val="a0"/>
    <w:link w:val="2"/>
    <w:uiPriority w:val="9"/>
    <w:rsid w:val="00AD5E4E"/>
    <w:rPr>
      <w:rFonts w:ascii="Arial" w:eastAsia="黑体" w:hAnsi="Arial"/>
      <w:b/>
      <w:kern w:val="2"/>
      <w:sz w:val="30"/>
      <w:szCs w:val="24"/>
    </w:rPr>
  </w:style>
  <w:style w:type="character" w:customStyle="1" w:styleId="aa">
    <w:name w:val="页眉 字符"/>
    <w:basedOn w:val="a0"/>
    <w:link w:val="a9"/>
    <w:uiPriority w:val="99"/>
    <w:rsid w:val="00AD5E4E"/>
    <w:rPr>
      <w:kern w:val="2"/>
      <w:sz w:val="18"/>
      <w:szCs w:val="24"/>
    </w:rPr>
  </w:style>
  <w:style w:type="character" w:customStyle="1" w:styleId="17">
    <w:name w:val="未处理的提及17"/>
    <w:basedOn w:val="a0"/>
    <w:uiPriority w:val="99"/>
    <w:semiHidden/>
    <w:unhideWhenUsed/>
    <w:rsid w:val="00750A45"/>
    <w:rPr>
      <w:color w:val="605E5C"/>
      <w:shd w:val="clear" w:color="auto" w:fill="E1DFDD"/>
    </w:rPr>
  </w:style>
  <w:style w:type="character" w:customStyle="1" w:styleId="18">
    <w:name w:val="未处理的提及18"/>
    <w:basedOn w:val="a0"/>
    <w:uiPriority w:val="99"/>
    <w:semiHidden/>
    <w:unhideWhenUsed/>
    <w:rsid w:val="00451AB2"/>
    <w:rPr>
      <w:color w:val="605E5C"/>
      <w:shd w:val="clear" w:color="auto" w:fill="E1DFDD"/>
    </w:rPr>
  </w:style>
  <w:style w:type="paragraph" w:styleId="TOC1">
    <w:name w:val="toc 1"/>
    <w:basedOn w:val="a"/>
    <w:next w:val="a"/>
    <w:autoRedefine/>
    <w:uiPriority w:val="39"/>
    <w:unhideWhenUsed/>
    <w:rsid w:val="00471123"/>
    <w:pPr>
      <w:tabs>
        <w:tab w:val="right" w:leader="dot" w:pos="8148"/>
      </w:tabs>
      <w:ind w:leftChars="100" w:left="280" w:firstLineChars="0" w:firstLine="0"/>
    </w:pPr>
    <w:rPr>
      <w:rFonts w:ascii="黑体" w:eastAsia="黑体" w:hAnsi="黑体"/>
      <w:noProof/>
      <w:w w:val="80"/>
      <w:sz w:val="32"/>
      <w:szCs w:val="32"/>
    </w:rPr>
  </w:style>
  <w:style w:type="character" w:customStyle="1" w:styleId="19">
    <w:name w:val="未处理的提及19"/>
    <w:basedOn w:val="a0"/>
    <w:uiPriority w:val="99"/>
    <w:semiHidden/>
    <w:unhideWhenUsed/>
    <w:rsid w:val="00EC3EDB"/>
    <w:rPr>
      <w:color w:val="605E5C"/>
      <w:shd w:val="clear" w:color="auto" w:fill="E1DFDD"/>
    </w:rPr>
  </w:style>
  <w:style w:type="character" w:customStyle="1" w:styleId="200">
    <w:name w:val="未处理的提及20"/>
    <w:basedOn w:val="a0"/>
    <w:uiPriority w:val="99"/>
    <w:semiHidden/>
    <w:unhideWhenUsed/>
    <w:rsid w:val="001F6930"/>
    <w:rPr>
      <w:color w:val="605E5C"/>
      <w:shd w:val="clear" w:color="auto" w:fill="E1DFDD"/>
    </w:rPr>
  </w:style>
  <w:style w:type="character" w:customStyle="1" w:styleId="210">
    <w:name w:val="未处理的提及21"/>
    <w:basedOn w:val="a0"/>
    <w:uiPriority w:val="99"/>
    <w:semiHidden/>
    <w:unhideWhenUsed/>
    <w:rsid w:val="003E43EE"/>
    <w:rPr>
      <w:color w:val="605E5C"/>
      <w:shd w:val="clear" w:color="auto" w:fill="E1DFDD"/>
    </w:rPr>
  </w:style>
  <w:style w:type="character" w:customStyle="1" w:styleId="22">
    <w:name w:val="未处理的提及22"/>
    <w:basedOn w:val="a0"/>
    <w:uiPriority w:val="99"/>
    <w:semiHidden/>
    <w:unhideWhenUsed/>
    <w:rsid w:val="00FF5789"/>
    <w:rPr>
      <w:color w:val="605E5C"/>
      <w:shd w:val="clear" w:color="auto" w:fill="E1DFDD"/>
    </w:rPr>
  </w:style>
  <w:style w:type="character" w:customStyle="1" w:styleId="23">
    <w:name w:val="未处理的提及23"/>
    <w:basedOn w:val="a0"/>
    <w:uiPriority w:val="99"/>
    <w:semiHidden/>
    <w:unhideWhenUsed/>
    <w:rsid w:val="00F80F0B"/>
    <w:rPr>
      <w:color w:val="605E5C"/>
      <w:shd w:val="clear" w:color="auto" w:fill="E1DFDD"/>
    </w:rPr>
  </w:style>
  <w:style w:type="character" w:customStyle="1" w:styleId="24">
    <w:name w:val="未处理的提及24"/>
    <w:basedOn w:val="a0"/>
    <w:uiPriority w:val="99"/>
    <w:semiHidden/>
    <w:unhideWhenUsed/>
    <w:rsid w:val="00F54A8F"/>
    <w:rPr>
      <w:color w:val="605E5C"/>
      <w:shd w:val="clear" w:color="auto" w:fill="E1DFDD"/>
    </w:rPr>
  </w:style>
  <w:style w:type="character" w:customStyle="1" w:styleId="25">
    <w:name w:val="未处理的提及25"/>
    <w:basedOn w:val="a0"/>
    <w:uiPriority w:val="99"/>
    <w:semiHidden/>
    <w:unhideWhenUsed/>
    <w:rsid w:val="001F51DE"/>
    <w:rPr>
      <w:color w:val="605E5C"/>
      <w:shd w:val="clear" w:color="auto" w:fill="E1DFDD"/>
    </w:rPr>
  </w:style>
  <w:style w:type="paragraph" w:styleId="aff1">
    <w:name w:val="annotation subject"/>
    <w:basedOn w:val="afc"/>
    <w:next w:val="afc"/>
    <w:link w:val="aff2"/>
    <w:uiPriority w:val="99"/>
    <w:semiHidden/>
    <w:unhideWhenUsed/>
    <w:rsid w:val="006A0630"/>
    <w:pPr>
      <w:spacing w:line="288" w:lineRule="auto"/>
      <w:ind w:firstLineChars="200" w:firstLine="723"/>
    </w:pPr>
    <w:rPr>
      <w:rFonts w:cs="宋体"/>
      <w:b/>
      <w:bCs/>
      <w:sz w:val="28"/>
      <w:szCs w:val="24"/>
    </w:rPr>
  </w:style>
  <w:style w:type="character" w:customStyle="1" w:styleId="aff2">
    <w:name w:val="批注主题 字符"/>
    <w:basedOn w:val="afd"/>
    <w:link w:val="aff1"/>
    <w:uiPriority w:val="99"/>
    <w:semiHidden/>
    <w:rsid w:val="006A0630"/>
    <w:rPr>
      <w:rFonts w:cs="Arial"/>
      <w:b/>
      <w:bCs/>
      <w:kern w:val="2"/>
      <w:sz w:val="28"/>
      <w:szCs w:val="24"/>
    </w:rPr>
  </w:style>
  <w:style w:type="character" w:customStyle="1" w:styleId="26">
    <w:name w:val="未处理的提及26"/>
    <w:basedOn w:val="a0"/>
    <w:uiPriority w:val="99"/>
    <w:semiHidden/>
    <w:unhideWhenUsed/>
    <w:rsid w:val="000F5A66"/>
    <w:rPr>
      <w:color w:val="605E5C"/>
      <w:shd w:val="clear" w:color="auto" w:fill="E1DFDD"/>
    </w:rPr>
  </w:style>
  <w:style w:type="paragraph" w:styleId="aff3">
    <w:name w:val="Document Map"/>
    <w:basedOn w:val="a"/>
    <w:link w:val="aff4"/>
    <w:uiPriority w:val="99"/>
    <w:semiHidden/>
    <w:unhideWhenUsed/>
    <w:rsid w:val="00DD3DAB"/>
    <w:rPr>
      <w:rFonts w:ascii="宋体"/>
      <w:sz w:val="18"/>
      <w:szCs w:val="18"/>
    </w:rPr>
  </w:style>
  <w:style w:type="character" w:customStyle="1" w:styleId="aff4">
    <w:name w:val="文档结构图 字符"/>
    <w:basedOn w:val="a0"/>
    <w:link w:val="aff3"/>
    <w:uiPriority w:val="99"/>
    <w:semiHidden/>
    <w:rsid w:val="00DD3DAB"/>
    <w:rPr>
      <w:rFonts w:ascii="宋体"/>
      <w:kern w:val="2"/>
      <w:sz w:val="18"/>
      <w:szCs w:val="18"/>
    </w:rPr>
  </w:style>
  <w:style w:type="character" w:customStyle="1" w:styleId="27">
    <w:name w:val="未处理的提及27"/>
    <w:basedOn w:val="a0"/>
    <w:uiPriority w:val="99"/>
    <w:semiHidden/>
    <w:unhideWhenUsed/>
    <w:rsid w:val="00EB2DE7"/>
    <w:rPr>
      <w:color w:val="605E5C"/>
      <w:shd w:val="clear" w:color="auto" w:fill="E1DFDD"/>
    </w:rPr>
  </w:style>
  <w:style w:type="character" w:styleId="aff5">
    <w:name w:val="Unresolved Mention"/>
    <w:basedOn w:val="a0"/>
    <w:uiPriority w:val="99"/>
    <w:semiHidden/>
    <w:unhideWhenUsed/>
    <w:rsid w:val="00A079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750787">
      <w:bodyDiv w:val="1"/>
      <w:marLeft w:val="0"/>
      <w:marRight w:val="0"/>
      <w:marTop w:val="0"/>
      <w:marBottom w:val="0"/>
      <w:divBdr>
        <w:top w:val="none" w:sz="0" w:space="0" w:color="auto"/>
        <w:left w:val="none" w:sz="0" w:space="0" w:color="auto"/>
        <w:bottom w:val="none" w:sz="0" w:space="0" w:color="auto"/>
        <w:right w:val="none" w:sz="0" w:space="0" w:color="auto"/>
      </w:divBdr>
    </w:div>
    <w:div w:id="137845438">
      <w:bodyDiv w:val="1"/>
      <w:marLeft w:val="0"/>
      <w:marRight w:val="0"/>
      <w:marTop w:val="0"/>
      <w:marBottom w:val="0"/>
      <w:divBdr>
        <w:top w:val="none" w:sz="0" w:space="0" w:color="auto"/>
        <w:left w:val="none" w:sz="0" w:space="0" w:color="auto"/>
        <w:bottom w:val="none" w:sz="0" w:space="0" w:color="auto"/>
        <w:right w:val="none" w:sz="0" w:space="0" w:color="auto"/>
      </w:divBdr>
    </w:div>
    <w:div w:id="179049019">
      <w:bodyDiv w:val="1"/>
      <w:marLeft w:val="0"/>
      <w:marRight w:val="0"/>
      <w:marTop w:val="0"/>
      <w:marBottom w:val="0"/>
      <w:divBdr>
        <w:top w:val="none" w:sz="0" w:space="0" w:color="auto"/>
        <w:left w:val="none" w:sz="0" w:space="0" w:color="auto"/>
        <w:bottom w:val="none" w:sz="0" w:space="0" w:color="auto"/>
        <w:right w:val="none" w:sz="0" w:space="0" w:color="auto"/>
      </w:divBdr>
    </w:div>
    <w:div w:id="210264044">
      <w:bodyDiv w:val="1"/>
      <w:marLeft w:val="0"/>
      <w:marRight w:val="0"/>
      <w:marTop w:val="0"/>
      <w:marBottom w:val="0"/>
      <w:divBdr>
        <w:top w:val="none" w:sz="0" w:space="0" w:color="auto"/>
        <w:left w:val="none" w:sz="0" w:space="0" w:color="auto"/>
        <w:bottom w:val="none" w:sz="0" w:space="0" w:color="auto"/>
        <w:right w:val="none" w:sz="0" w:space="0" w:color="auto"/>
      </w:divBdr>
    </w:div>
    <w:div w:id="281696340">
      <w:bodyDiv w:val="1"/>
      <w:marLeft w:val="0"/>
      <w:marRight w:val="0"/>
      <w:marTop w:val="0"/>
      <w:marBottom w:val="0"/>
      <w:divBdr>
        <w:top w:val="none" w:sz="0" w:space="0" w:color="auto"/>
        <w:left w:val="none" w:sz="0" w:space="0" w:color="auto"/>
        <w:bottom w:val="none" w:sz="0" w:space="0" w:color="auto"/>
        <w:right w:val="none" w:sz="0" w:space="0" w:color="auto"/>
      </w:divBdr>
    </w:div>
    <w:div w:id="287900780">
      <w:bodyDiv w:val="1"/>
      <w:marLeft w:val="0"/>
      <w:marRight w:val="0"/>
      <w:marTop w:val="0"/>
      <w:marBottom w:val="0"/>
      <w:divBdr>
        <w:top w:val="none" w:sz="0" w:space="0" w:color="auto"/>
        <w:left w:val="none" w:sz="0" w:space="0" w:color="auto"/>
        <w:bottom w:val="none" w:sz="0" w:space="0" w:color="auto"/>
        <w:right w:val="none" w:sz="0" w:space="0" w:color="auto"/>
      </w:divBdr>
    </w:div>
    <w:div w:id="313144873">
      <w:bodyDiv w:val="1"/>
      <w:marLeft w:val="0"/>
      <w:marRight w:val="0"/>
      <w:marTop w:val="0"/>
      <w:marBottom w:val="0"/>
      <w:divBdr>
        <w:top w:val="none" w:sz="0" w:space="0" w:color="auto"/>
        <w:left w:val="none" w:sz="0" w:space="0" w:color="auto"/>
        <w:bottom w:val="none" w:sz="0" w:space="0" w:color="auto"/>
        <w:right w:val="none" w:sz="0" w:space="0" w:color="auto"/>
      </w:divBdr>
    </w:div>
    <w:div w:id="397174015">
      <w:bodyDiv w:val="1"/>
      <w:marLeft w:val="0"/>
      <w:marRight w:val="0"/>
      <w:marTop w:val="0"/>
      <w:marBottom w:val="0"/>
      <w:divBdr>
        <w:top w:val="none" w:sz="0" w:space="0" w:color="auto"/>
        <w:left w:val="none" w:sz="0" w:space="0" w:color="auto"/>
        <w:bottom w:val="none" w:sz="0" w:space="0" w:color="auto"/>
        <w:right w:val="none" w:sz="0" w:space="0" w:color="auto"/>
      </w:divBdr>
    </w:div>
    <w:div w:id="401949327">
      <w:bodyDiv w:val="1"/>
      <w:marLeft w:val="0"/>
      <w:marRight w:val="0"/>
      <w:marTop w:val="0"/>
      <w:marBottom w:val="0"/>
      <w:divBdr>
        <w:top w:val="none" w:sz="0" w:space="0" w:color="auto"/>
        <w:left w:val="none" w:sz="0" w:space="0" w:color="auto"/>
        <w:bottom w:val="none" w:sz="0" w:space="0" w:color="auto"/>
        <w:right w:val="none" w:sz="0" w:space="0" w:color="auto"/>
      </w:divBdr>
    </w:div>
    <w:div w:id="422917853">
      <w:bodyDiv w:val="1"/>
      <w:marLeft w:val="0"/>
      <w:marRight w:val="0"/>
      <w:marTop w:val="0"/>
      <w:marBottom w:val="0"/>
      <w:divBdr>
        <w:top w:val="none" w:sz="0" w:space="0" w:color="auto"/>
        <w:left w:val="none" w:sz="0" w:space="0" w:color="auto"/>
        <w:bottom w:val="none" w:sz="0" w:space="0" w:color="auto"/>
        <w:right w:val="none" w:sz="0" w:space="0" w:color="auto"/>
      </w:divBdr>
    </w:div>
    <w:div w:id="423454248">
      <w:bodyDiv w:val="1"/>
      <w:marLeft w:val="0"/>
      <w:marRight w:val="0"/>
      <w:marTop w:val="0"/>
      <w:marBottom w:val="0"/>
      <w:divBdr>
        <w:top w:val="none" w:sz="0" w:space="0" w:color="auto"/>
        <w:left w:val="none" w:sz="0" w:space="0" w:color="auto"/>
        <w:bottom w:val="none" w:sz="0" w:space="0" w:color="auto"/>
        <w:right w:val="none" w:sz="0" w:space="0" w:color="auto"/>
      </w:divBdr>
    </w:div>
    <w:div w:id="485518439">
      <w:bodyDiv w:val="1"/>
      <w:marLeft w:val="0"/>
      <w:marRight w:val="0"/>
      <w:marTop w:val="0"/>
      <w:marBottom w:val="0"/>
      <w:divBdr>
        <w:top w:val="none" w:sz="0" w:space="0" w:color="auto"/>
        <w:left w:val="none" w:sz="0" w:space="0" w:color="auto"/>
        <w:bottom w:val="none" w:sz="0" w:space="0" w:color="auto"/>
        <w:right w:val="none" w:sz="0" w:space="0" w:color="auto"/>
      </w:divBdr>
    </w:div>
    <w:div w:id="505167732">
      <w:bodyDiv w:val="1"/>
      <w:marLeft w:val="0"/>
      <w:marRight w:val="0"/>
      <w:marTop w:val="0"/>
      <w:marBottom w:val="0"/>
      <w:divBdr>
        <w:top w:val="none" w:sz="0" w:space="0" w:color="auto"/>
        <w:left w:val="none" w:sz="0" w:space="0" w:color="auto"/>
        <w:bottom w:val="none" w:sz="0" w:space="0" w:color="auto"/>
        <w:right w:val="none" w:sz="0" w:space="0" w:color="auto"/>
      </w:divBdr>
    </w:div>
    <w:div w:id="523597705">
      <w:bodyDiv w:val="1"/>
      <w:marLeft w:val="0"/>
      <w:marRight w:val="0"/>
      <w:marTop w:val="0"/>
      <w:marBottom w:val="0"/>
      <w:divBdr>
        <w:top w:val="none" w:sz="0" w:space="0" w:color="auto"/>
        <w:left w:val="none" w:sz="0" w:space="0" w:color="auto"/>
        <w:bottom w:val="none" w:sz="0" w:space="0" w:color="auto"/>
        <w:right w:val="none" w:sz="0" w:space="0" w:color="auto"/>
      </w:divBdr>
    </w:div>
    <w:div w:id="561137978">
      <w:bodyDiv w:val="1"/>
      <w:marLeft w:val="0"/>
      <w:marRight w:val="0"/>
      <w:marTop w:val="0"/>
      <w:marBottom w:val="0"/>
      <w:divBdr>
        <w:top w:val="none" w:sz="0" w:space="0" w:color="auto"/>
        <w:left w:val="none" w:sz="0" w:space="0" w:color="auto"/>
        <w:bottom w:val="none" w:sz="0" w:space="0" w:color="auto"/>
        <w:right w:val="none" w:sz="0" w:space="0" w:color="auto"/>
      </w:divBdr>
    </w:div>
    <w:div w:id="562133812">
      <w:bodyDiv w:val="1"/>
      <w:marLeft w:val="0"/>
      <w:marRight w:val="0"/>
      <w:marTop w:val="0"/>
      <w:marBottom w:val="0"/>
      <w:divBdr>
        <w:top w:val="none" w:sz="0" w:space="0" w:color="auto"/>
        <w:left w:val="none" w:sz="0" w:space="0" w:color="auto"/>
        <w:bottom w:val="none" w:sz="0" w:space="0" w:color="auto"/>
        <w:right w:val="none" w:sz="0" w:space="0" w:color="auto"/>
      </w:divBdr>
    </w:div>
    <w:div w:id="585266269">
      <w:bodyDiv w:val="1"/>
      <w:marLeft w:val="0"/>
      <w:marRight w:val="0"/>
      <w:marTop w:val="0"/>
      <w:marBottom w:val="0"/>
      <w:divBdr>
        <w:top w:val="none" w:sz="0" w:space="0" w:color="auto"/>
        <w:left w:val="none" w:sz="0" w:space="0" w:color="auto"/>
        <w:bottom w:val="none" w:sz="0" w:space="0" w:color="auto"/>
        <w:right w:val="none" w:sz="0" w:space="0" w:color="auto"/>
      </w:divBdr>
    </w:div>
    <w:div w:id="619266611">
      <w:bodyDiv w:val="1"/>
      <w:marLeft w:val="0"/>
      <w:marRight w:val="0"/>
      <w:marTop w:val="0"/>
      <w:marBottom w:val="0"/>
      <w:divBdr>
        <w:top w:val="none" w:sz="0" w:space="0" w:color="auto"/>
        <w:left w:val="none" w:sz="0" w:space="0" w:color="auto"/>
        <w:bottom w:val="none" w:sz="0" w:space="0" w:color="auto"/>
        <w:right w:val="none" w:sz="0" w:space="0" w:color="auto"/>
      </w:divBdr>
    </w:div>
    <w:div w:id="690454299">
      <w:bodyDiv w:val="1"/>
      <w:marLeft w:val="0"/>
      <w:marRight w:val="0"/>
      <w:marTop w:val="0"/>
      <w:marBottom w:val="0"/>
      <w:divBdr>
        <w:top w:val="none" w:sz="0" w:space="0" w:color="auto"/>
        <w:left w:val="none" w:sz="0" w:space="0" w:color="auto"/>
        <w:bottom w:val="none" w:sz="0" w:space="0" w:color="auto"/>
        <w:right w:val="none" w:sz="0" w:space="0" w:color="auto"/>
      </w:divBdr>
    </w:div>
    <w:div w:id="698627122">
      <w:bodyDiv w:val="1"/>
      <w:marLeft w:val="0"/>
      <w:marRight w:val="0"/>
      <w:marTop w:val="0"/>
      <w:marBottom w:val="0"/>
      <w:divBdr>
        <w:top w:val="none" w:sz="0" w:space="0" w:color="auto"/>
        <w:left w:val="none" w:sz="0" w:space="0" w:color="auto"/>
        <w:bottom w:val="none" w:sz="0" w:space="0" w:color="auto"/>
        <w:right w:val="none" w:sz="0" w:space="0" w:color="auto"/>
      </w:divBdr>
    </w:div>
    <w:div w:id="708072289">
      <w:bodyDiv w:val="1"/>
      <w:marLeft w:val="0"/>
      <w:marRight w:val="0"/>
      <w:marTop w:val="0"/>
      <w:marBottom w:val="0"/>
      <w:divBdr>
        <w:top w:val="none" w:sz="0" w:space="0" w:color="auto"/>
        <w:left w:val="none" w:sz="0" w:space="0" w:color="auto"/>
        <w:bottom w:val="none" w:sz="0" w:space="0" w:color="auto"/>
        <w:right w:val="none" w:sz="0" w:space="0" w:color="auto"/>
      </w:divBdr>
    </w:div>
    <w:div w:id="730541929">
      <w:bodyDiv w:val="1"/>
      <w:marLeft w:val="0"/>
      <w:marRight w:val="0"/>
      <w:marTop w:val="0"/>
      <w:marBottom w:val="0"/>
      <w:divBdr>
        <w:top w:val="none" w:sz="0" w:space="0" w:color="auto"/>
        <w:left w:val="none" w:sz="0" w:space="0" w:color="auto"/>
        <w:bottom w:val="none" w:sz="0" w:space="0" w:color="auto"/>
        <w:right w:val="none" w:sz="0" w:space="0" w:color="auto"/>
      </w:divBdr>
    </w:div>
    <w:div w:id="829906260">
      <w:bodyDiv w:val="1"/>
      <w:marLeft w:val="0"/>
      <w:marRight w:val="0"/>
      <w:marTop w:val="0"/>
      <w:marBottom w:val="0"/>
      <w:divBdr>
        <w:top w:val="none" w:sz="0" w:space="0" w:color="auto"/>
        <w:left w:val="none" w:sz="0" w:space="0" w:color="auto"/>
        <w:bottom w:val="none" w:sz="0" w:space="0" w:color="auto"/>
        <w:right w:val="none" w:sz="0" w:space="0" w:color="auto"/>
      </w:divBdr>
    </w:div>
    <w:div w:id="858851764">
      <w:bodyDiv w:val="1"/>
      <w:marLeft w:val="0"/>
      <w:marRight w:val="0"/>
      <w:marTop w:val="0"/>
      <w:marBottom w:val="0"/>
      <w:divBdr>
        <w:top w:val="none" w:sz="0" w:space="0" w:color="auto"/>
        <w:left w:val="none" w:sz="0" w:space="0" w:color="auto"/>
        <w:bottom w:val="none" w:sz="0" w:space="0" w:color="auto"/>
        <w:right w:val="none" w:sz="0" w:space="0" w:color="auto"/>
      </w:divBdr>
    </w:div>
    <w:div w:id="886993646">
      <w:bodyDiv w:val="1"/>
      <w:marLeft w:val="0"/>
      <w:marRight w:val="0"/>
      <w:marTop w:val="0"/>
      <w:marBottom w:val="0"/>
      <w:divBdr>
        <w:top w:val="none" w:sz="0" w:space="0" w:color="auto"/>
        <w:left w:val="none" w:sz="0" w:space="0" w:color="auto"/>
        <w:bottom w:val="none" w:sz="0" w:space="0" w:color="auto"/>
        <w:right w:val="none" w:sz="0" w:space="0" w:color="auto"/>
      </w:divBdr>
    </w:div>
    <w:div w:id="901599941">
      <w:bodyDiv w:val="1"/>
      <w:marLeft w:val="0"/>
      <w:marRight w:val="0"/>
      <w:marTop w:val="0"/>
      <w:marBottom w:val="0"/>
      <w:divBdr>
        <w:top w:val="none" w:sz="0" w:space="0" w:color="auto"/>
        <w:left w:val="none" w:sz="0" w:space="0" w:color="auto"/>
        <w:bottom w:val="none" w:sz="0" w:space="0" w:color="auto"/>
        <w:right w:val="none" w:sz="0" w:space="0" w:color="auto"/>
      </w:divBdr>
    </w:div>
    <w:div w:id="920530676">
      <w:bodyDiv w:val="1"/>
      <w:marLeft w:val="0"/>
      <w:marRight w:val="0"/>
      <w:marTop w:val="0"/>
      <w:marBottom w:val="0"/>
      <w:divBdr>
        <w:top w:val="none" w:sz="0" w:space="0" w:color="auto"/>
        <w:left w:val="none" w:sz="0" w:space="0" w:color="auto"/>
        <w:bottom w:val="none" w:sz="0" w:space="0" w:color="auto"/>
        <w:right w:val="none" w:sz="0" w:space="0" w:color="auto"/>
      </w:divBdr>
    </w:div>
    <w:div w:id="923563997">
      <w:bodyDiv w:val="1"/>
      <w:marLeft w:val="0"/>
      <w:marRight w:val="0"/>
      <w:marTop w:val="0"/>
      <w:marBottom w:val="0"/>
      <w:divBdr>
        <w:top w:val="none" w:sz="0" w:space="0" w:color="auto"/>
        <w:left w:val="none" w:sz="0" w:space="0" w:color="auto"/>
        <w:bottom w:val="none" w:sz="0" w:space="0" w:color="auto"/>
        <w:right w:val="none" w:sz="0" w:space="0" w:color="auto"/>
      </w:divBdr>
    </w:div>
    <w:div w:id="1120143778">
      <w:bodyDiv w:val="1"/>
      <w:marLeft w:val="0"/>
      <w:marRight w:val="0"/>
      <w:marTop w:val="0"/>
      <w:marBottom w:val="0"/>
      <w:divBdr>
        <w:top w:val="none" w:sz="0" w:space="0" w:color="auto"/>
        <w:left w:val="none" w:sz="0" w:space="0" w:color="auto"/>
        <w:bottom w:val="none" w:sz="0" w:space="0" w:color="auto"/>
        <w:right w:val="none" w:sz="0" w:space="0" w:color="auto"/>
      </w:divBdr>
    </w:div>
    <w:div w:id="1204710830">
      <w:bodyDiv w:val="1"/>
      <w:marLeft w:val="0"/>
      <w:marRight w:val="0"/>
      <w:marTop w:val="0"/>
      <w:marBottom w:val="0"/>
      <w:divBdr>
        <w:top w:val="none" w:sz="0" w:space="0" w:color="auto"/>
        <w:left w:val="none" w:sz="0" w:space="0" w:color="auto"/>
        <w:bottom w:val="none" w:sz="0" w:space="0" w:color="auto"/>
        <w:right w:val="none" w:sz="0" w:space="0" w:color="auto"/>
      </w:divBdr>
    </w:div>
    <w:div w:id="1209341185">
      <w:bodyDiv w:val="1"/>
      <w:marLeft w:val="0"/>
      <w:marRight w:val="0"/>
      <w:marTop w:val="0"/>
      <w:marBottom w:val="0"/>
      <w:divBdr>
        <w:top w:val="none" w:sz="0" w:space="0" w:color="auto"/>
        <w:left w:val="none" w:sz="0" w:space="0" w:color="auto"/>
        <w:bottom w:val="none" w:sz="0" w:space="0" w:color="auto"/>
        <w:right w:val="none" w:sz="0" w:space="0" w:color="auto"/>
      </w:divBdr>
    </w:div>
    <w:div w:id="1271549311">
      <w:bodyDiv w:val="1"/>
      <w:marLeft w:val="0"/>
      <w:marRight w:val="0"/>
      <w:marTop w:val="0"/>
      <w:marBottom w:val="0"/>
      <w:divBdr>
        <w:top w:val="none" w:sz="0" w:space="0" w:color="auto"/>
        <w:left w:val="none" w:sz="0" w:space="0" w:color="auto"/>
        <w:bottom w:val="none" w:sz="0" w:space="0" w:color="auto"/>
        <w:right w:val="none" w:sz="0" w:space="0" w:color="auto"/>
      </w:divBdr>
    </w:div>
    <w:div w:id="1295985442">
      <w:bodyDiv w:val="1"/>
      <w:marLeft w:val="0"/>
      <w:marRight w:val="0"/>
      <w:marTop w:val="0"/>
      <w:marBottom w:val="0"/>
      <w:divBdr>
        <w:top w:val="none" w:sz="0" w:space="0" w:color="auto"/>
        <w:left w:val="none" w:sz="0" w:space="0" w:color="auto"/>
        <w:bottom w:val="none" w:sz="0" w:space="0" w:color="auto"/>
        <w:right w:val="none" w:sz="0" w:space="0" w:color="auto"/>
      </w:divBdr>
    </w:div>
    <w:div w:id="1347516882">
      <w:bodyDiv w:val="1"/>
      <w:marLeft w:val="0"/>
      <w:marRight w:val="0"/>
      <w:marTop w:val="0"/>
      <w:marBottom w:val="0"/>
      <w:divBdr>
        <w:top w:val="none" w:sz="0" w:space="0" w:color="auto"/>
        <w:left w:val="none" w:sz="0" w:space="0" w:color="auto"/>
        <w:bottom w:val="none" w:sz="0" w:space="0" w:color="auto"/>
        <w:right w:val="none" w:sz="0" w:space="0" w:color="auto"/>
      </w:divBdr>
    </w:div>
    <w:div w:id="1361980070">
      <w:bodyDiv w:val="1"/>
      <w:marLeft w:val="0"/>
      <w:marRight w:val="0"/>
      <w:marTop w:val="0"/>
      <w:marBottom w:val="0"/>
      <w:divBdr>
        <w:top w:val="none" w:sz="0" w:space="0" w:color="auto"/>
        <w:left w:val="none" w:sz="0" w:space="0" w:color="auto"/>
        <w:bottom w:val="none" w:sz="0" w:space="0" w:color="auto"/>
        <w:right w:val="none" w:sz="0" w:space="0" w:color="auto"/>
      </w:divBdr>
    </w:div>
    <w:div w:id="1365903324">
      <w:bodyDiv w:val="1"/>
      <w:marLeft w:val="0"/>
      <w:marRight w:val="0"/>
      <w:marTop w:val="0"/>
      <w:marBottom w:val="0"/>
      <w:divBdr>
        <w:top w:val="none" w:sz="0" w:space="0" w:color="auto"/>
        <w:left w:val="none" w:sz="0" w:space="0" w:color="auto"/>
        <w:bottom w:val="none" w:sz="0" w:space="0" w:color="auto"/>
        <w:right w:val="none" w:sz="0" w:space="0" w:color="auto"/>
      </w:divBdr>
    </w:div>
    <w:div w:id="1389264380">
      <w:bodyDiv w:val="1"/>
      <w:marLeft w:val="0"/>
      <w:marRight w:val="0"/>
      <w:marTop w:val="0"/>
      <w:marBottom w:val="0"/>
      <w:divBdr>
        <w:top w:val="none" w:sz="0" w:space="0" w:color="auto"/>
        <w:left w:val="none" w:sz="0" w:space="0" w:color="auto"/>
        <w:bottom w:val="none" w:sz="0" w:space="0" w:color="auto"/>
        <w:right w:val="none" w:sz="0" w:space="0" w:color="auto"/>
      </w:divBdr>
    </w:div>
    <w:div w:id="1396270990">
      <w:bodyDiv w:val="1"/>
      <w:marLeft w:val="0"/>
      <w:marRight w:val="0"/>
      <w:marTop w:val="0"/>
      <w:marBottom w:val="0"/>
      <w:divBdr>
        <w:top w:val="none" w:sz="0" w:space="0" w:color="auto"/>
        <w:left w:val="none" w:sz="0" w:space="0" w:color="auto"/>
        <w:bottom w:val="none" w:sz="0" w:space="0" w:color="auto"/>
        <w:right w:val="none" w:sz="0" w:space="0" w:color="auto"/>
      </w:divBdr>
    </w:div>
    <w:div w:id="1447381679">
      <w:bodyDiv w:val="1"/>
      <w:marLeft w:val="0"/>
      <w:marRight w:val="0"/>
      <w:marTop w:val="0"/>
      <w:marBottom w:val="0"/>
      <w:divBdr>
        <w:top w:val="none" w:sz="0" w:space="0" w:color="auto"/>
        <w:left w:val="none" w:sz="0" w:space="0" w:color="auto"/>
        <w:bottom w:val="none" w:sz="0" w:space="0" w:color="auto"/>
        <w:right w:val="none" w:sz="0" w:space="0" w:color="auto"/>
      </w:divBdr>
    </w:div>
    <w:div w:id="1479375891">
      <w:bodyDiv w:val="1"/>
      <w:marLeft w:val="0"/>
      <w:marRight w:val="0"/>
      <w:marTop w:val="0"/>
      <w:marBottom w:val="0"/>
      <w:divBdr>
        <w:top w:val="none" w:sz="0" w:space="0" w:color="auto"/>
        <w:left w:val="none" w:sz="0" w:space="0" w:color="auto"/>
        <w:bottom w:val="none" w:sz="0" w:space="0" w:color="auto"/>
        <w:right w:val="none" w:sz="0" w:space="0" w:color="auto"/>
      </w:divBdr>
    </w:div>
    <w:div w:id="1656031788">
      <w:bodyDiv w:val="1"/>
      <w:marLeft w:val="0"/>
      <w:marRight w:val="0"/>
      <w:marTop w:val="0"/>
      <w:marBottom w:val="0"/>
      <w:divBdr>
        <w:top w:val="none" w:sz="0" w:space="0" w:color="auto"/>
        <w:left w:val="none" w:sz="0" w:space="0" w:color="auto"/>
        <w:bottom w:val="none" w:sz="0" w:space="0" w:color="auto"/>
        <w:right w:val="none" w:sz="0" w:space="0" w:color="auto"/>
      </w:divBdr>
    </w:div>
    <w:div w:id="1679967996">
      <w:bodyDiv w:val="1"/>
      <w:marLeft w:val="0"/>
      <w:marRight w:val="0"/>
      <w:marTop w:val="0"/>
      <w:marBottom w:val="0"/>
      <w:divBdr>
        <w:top w:val="none" w:sz="0" w:space="0" w:color="auto"/>
        <w:left w:val="none" w:sz="0" w:space="0" w:color="auto"/>
        <w:bottom w:val="none" w:sz="0" w:space="0" w:color="auto"/>
        <w:right w:val="none" w:sz="0" w:space="0" w:color="auto"/>
      </w:divBdr>
    </w:div>
    <w:div w:id="1721830866">
      <w:bodyDiv w:val="1"/>
      <w:marLeft w:val="0"/>
      <w:marRight w:val="0"/>
      <w:marTop w:val="0"/>
      <w:marBottom w:val="0"/>
      <w:divBdr>
        <w:top w:val="none" w:sz="0" w:space="0" w:color="auto"/>
        <w:left w:val="none" w:sz="0" w:space="0" w:color="auto"/>
        <w:bottom w:val="none" w:sz="0" w:space="0" w:color="auto"/>
        <w:right w:val="none" w:sz="0" w:space="0" w:color="auto"/>
      </w:divBdr>
    </w:div>
    <w:div w:id="1860849502">
      <w:bodyDiv w:val="1"/>
      <w:marLeft w:val="0"/>
      <w:marRight w:val="0"/>
      <w:marTop w:val="0"/>
      <w:marBottom w:val="0"/>
      <w:divBdr>
        <w:top w:val="none" w:sz="0" w:space="0" w:color="auto"/>
        <w:left w:val="none" w:sz="0" w:space="0" w:color="auto"/>
        <w:bottom w:val="none" w:sz="0" w:space="0" w:color="auto"/>
        <w:right w:val="none" w:sz="0" w:space="0" w:color="auto"/>
      </w:divBdr>
    </w:div>
    <w:div w:id="1913079974">
      <w:bodyDiv w:val="1"/>
      <w:marLeft w:val="0"/>
      <w:marRight w:val="0"/>
      <w:marTop w:val="0"/>
      <w:marBottom w:val="0"/>
      <w:divBdr>
        <w:top w:val="none" w:sz="0" w:space="0" w:color="auto"/>
        <w:left w:val="none" w:sz="0" w:space="0" w:color="auto"/>
        <w:bottom w:val="none" w:sz="0" w:space="0" w:color="auto"/>
        <w:right w:val="none" w:sz="0" w:space="0" w:color="auto"/>
      </w:divBdr>
    </w:div>
    <w:div w:id="1969361216">
      <w:bodyDiv w:val="1"/>
      <w:marLeft w:val="0"/>
      <w:marRight w:val="0"/>
      <w:marTop w:val="0"/>
      <w:marBottom w:val="0"/>
      <w:divBdr>
        <w:top w:val="none" w:sz="0" w:space="0" w:color="auto"/>
        <w:left w:val="none" w:sz="0" w:space="0" w:color="auto"/>
        <w:bottom w:val="none" w:sz="0" w:space="0" w:color="auto"/>
        <w:right w:val="none" w:sz="0" w:space="0" w:color="auto"/>
      </w:divBdr>
    </w:div>
    <w:div w:id="1991055768">
      <w:bodyDiv w:val="1"/>
      <w:marLeft w:val="0"/>
      <w:marRight w:val="0"/>
      <w:marTop w:val="0"/>
      <w:marBottom w:val="0"/>
      <w:divBdr>
        <w:top w:val="none" w:sz="0" w:space="0" w:color="auto"/>
        <w:left w:val="none" w:sz="0" w:space="0" w:color="auto"/>
        <w:bottom w:val="none" w:sz="0" w:space="0" w:color="auto"/>
        <w:right w:val="none" w:sz="0" w:space="0" w:color="auto"/>
      </w:divBdr>
    </w:div>
    <w:div w:id="2046056864">
      <w:bodyDiv w:val="1"/>
      <w:marLeft w:val="0"/>
      <w:marRight w:val="0"/>
      <w:marTop w:val="0"/>
      <w:marBottom w:val="0"/>
      <w:divBdr>
        <w:top w:val="none" w:sz="0" w:space="0" w:color="auto"/>
        <w:left w:val="none" w:sz="0" w:space="0" w:color="auto"/>
        <w:bottom w:val="none" w:sz="0" w:space="0" w:color="auto"/>
        <w:right w:val="none" w:sz="0" w:space="0" w:color="auto"/>
      </w:divBdr>
      <w:divsChild>
        <w:div w:id="2073573546">
          <w:marLeft w:val="-180"/>
          <w:marRight w:val="120"/>
          <w:marTop w:val="0"/>
          <w:marBottom w:val="0"/>
          <w:divBdr>
            <w:top w:val="none" w:sz="0" w:space="0" w:color="auto"/>
            <w:left w:val="none" w:sz="0" w:space="0" w:color="auto"/>
            <w:bottom w:val="none" w:sz="0" w:space="0" w:color="auto"/>
            <w:right w:val="none" w:sz="0" w:space="0" w:color="auto"/>
          </w:divBdr>
          <w:divsChild>
            <w:div w:id="1736781677">
              <w:marLeft w:val="0"/>
              <w:marRight w:val="0"/>
              <w:marTop w:val="0"/>
              <w:marBottom w:val="0"/>
              <w:divBdr>
                <w:top w:val="none" w:sz="0" w:space="0" w:color="auto"/>
                <w:left w:val="none" w:sz="0" w:space="0" w:color="auto"/>
                <w:bottom w:val="none" w:sz="0" w:space="0" w:color="auto"/>
                <w:right w:val="none" w:sz="0" w:space="0" w:color="auto"/>
              </w:divBdr>
              <w:divsChild>
                <w:div w:id="1163472658">
                  <w:marLeft w:val="0"/>
                  <w:marRight w:val="0"/>
                  <w:marTop w:val="0"/>
                  <w:marBottom w:val="0"/>
                  <w:divBdr>
                    <w:top w:val="none" w:sz="0" w:space="0" w:color="auto"/>
                    <w:left w:val="none" w:sz="0" w:space="0" w:color="auto"/>
                    <w:bottom w:val="none" w:sz="0" w:space="0" w:color="auto"/>
                    <w:right w:val="none" w:sz="0" w:space="0" w:color="auto"/>
                  </w:divBdr>
                  <w:divsChild>
                    <w:div w:id="1767844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5884548">
      <w:bodyDiv w:val="1"/>
      <w:marLeft w:val="0"/>
      <w:marRight w:val="0"/>
      <w:marTop w:val="0"/>
      <w:marBottom w:val="0"/>
      <w:divBdr>
        <w:top w:val="none" w:sz="0" w:space="0" w:color="auto"/>
        <w:left w:val="none" w:sz="0" w:space="0" w:color="auto"/>
        <w:bottom w:val="none" w:sz="0" w:space="0" w:color="auto"/>
        <w:right w:val="none" w:sz="0" w:space="0" w:color="auto"/>
      </w:divBdr>
    </w:div>
    <w:div w:id="2110078307">
      <w:bodyDiv w:val="1"/>
      <w:marLeft w:val="0"/>
      <w:marRight w:val="0"/>
      <w:marTop w:val="0"/>
      <w:marBottom w:val="0"/>
      <w:divBdr>
        <w:top w:val="none" w:sz="0" w:space="0" w:color="auto"/>
        <w:left w:val="none" w:sz="0" w:space="0" w:color="auto"/>
        <w:bottom w:val="none" w:sz="0" w:space="0" w:color="auto"/>
        <w:right w:val="none" w:sz="0" w:space="0" w:color="auto"/>
      </w:divBdr>
    </w:div>
    <w:div w:id="21252274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image" Target="media/image3.jpeg"/><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loud.seatable.cn/dtable/forms/ff203a21-e739-4321-bb63-3d9665873695/"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peoplesdispatch.org/2025/02/09/kenyas-port-workers-fight-for-fair-wages-amid-repression/" TargetMode="External"/><Relationship Id="rId13" Type="http://schemas.openxmlformats.org/officeDocument/2006/relationships/hyperlink" Target="https://peoplesdispatch.org/2025/02/28/two-years-after-tempi-train-crash-workers-shut-down-greece-in-general-strike/" TargetMode="External"/><Relationship Id="rId18" Type="http://schemas.openxmlformats.org/officeDocument/2006/relationships/hyperlink" Target="http://www.solidnet.org/article/German-CP-Peace-will-not-be-won-in-the-parliament/" TargetMode="External"/><Relationship Id="rId3" Type="http://schemas.openxmlformats.org/officeDocument/2006/relationships/hyperlink" Target="https://peoplesdispatch.org/2025/02/11/farmers-launch-an-indefinite-strike-in-indias-karnataka-state/" TargetMode="External"/><Relationship Id="rId21" Type="http://schemas.openxmlformats.org/officeDocument/2006/relationships/hyperlink" Target="https://peoplesdispatch.org/2025/02/14/utahs-anti-union-bill-sparks-outcry-as-labor-movement-fights-back/" TargetMode="External"/><Relationship Id="rId7" Type="http://schemas.openxmlformats.org/officeDocument/2006/relationships/hyperlink" Target="https://www.japan-press.co.jp/modules/news/index.php?id=15605" TargetMode="External"/><Relationship Id="rId12" Type="http://schemas.openxmlformats.org/officeDocument/2006/relationships/hyperlink" Target="https://peoplesdispatch.org/2025/02/21/numsa-fights-plant-closures-of-south-africas-largest-steel-manufacturer/" TargetMode="External"/><Relationship Id="rId17" Type="http://schemas.openxmlformats.org/officeDocument/2006/relationships/hyperlink" Target="https://mlpd.org/2025/02/mlpd-zur-auswertung-der-bundestagswahlen-2025" TargetMode="External"/><Relationship Id="rId2" Type="http://schemas.openxmlformats.org/officeDocument/2006/relationships/hyperlink" Target="https://peoplesdispatch.org/2025/02/18/farmers-in-pakistan-protest-governments-corporate-farming-plan-warn-of-uprising/" TargetMode="External"/><Relationship Id="rId16" Type="http://schemas.openxmlformats.org/officeDocument/2006/relationships/hyperlink" Target="https://peoplesdispatch.org/2025/02/24/german-elections-the-far-right-and-militarism-advance/" TargetMode="External"/><Relationship Id="rId20" Type="http://schemas.openxmlformats.org/officeDocument/2006/relationships/hyperlink" Target="https://peoplesdispatch.org/2025/02/27/tens-of-thousands-of-university-of-california-workers-strike-demanding-fair-pay/" TargetMode="External"/><Relationship Id="rId1" Type="http://schemas.openxmlformats.org/officeDocument/2006/relationships/hyperlink" Target="https://peoplesdispatch.org/2025/02/26/pakistans-railway-workers-fight-back-against-privatization-plan/" TargetMode="External"/><Relationship Id="rId6" Type="http://schemas.openxmlformats.org/officeDocument/2006/relationships/hyperlink" Target="https://www.idcommunism.com/2025/02/jihadist-syrian-government-bans-the-communist-party.html" TargetMode="External"/><Relationship Id="rId11" Type="http://schemas.openxmlformats.org/officeDocument/2006/relationships/hyperlink" Target="https://peoplesdispatch.org/2025/03/01/budget-crisis-exposes-the-contradictions-in-south-africas-government-of-national-unity/" TargetMode="External"/><Relationship Id="rId5" Type="http://schemas.openxmlformats.org/officeDocument/2006/relationships/hyperlink" Target="https://www.redspark.nu/en/peoples-war/philippines/from-ang-bayan-npa-strikes-at-afp-troops-in-rizal-province/" TargetMode="External"/><Relationship Id="rId15" Type="http://schemas.openxmlformats.org/officeDocument/2006/relationships/hyperlink" Target="https://peoplesdispatch.org/2025/02/14/100000-protest-in-brussels-against-arizona-coalitions-austerity-and-attacks-on-rights/" TargetMode="External"/><Relationship Id="rId10" Type="http://schemas.openxmlformats.org/officeDocument/2006/relationships/hyperlink" Target="https://peoplesdispatch.org/2025/02/13/moroccan-workers-fight-back-against-anti-worker-bill/" TargetMode="External"/><Relationship Id="rId19" Type="http://schemas.openxmlformats.org/officeDocument/2006/relationships/hyperlink" Target="https://peoplesdispatch.org/2025/02/20/panamanian-workers-win-final-83-detained-protesters-freed/" TargetMode="External"/><Relationship Id="rId4" Type="http://schemas.openxmlformats.org/officeDocument/2006/relationships/hyperlink" Target="https://www.redspark.nu/en/category/peoples-war/india/" TargetMode="External"/><Relationship Id="rId9" Type="http://schemas.openxmlformats.org/officeDocument/2006/relationships/hyperlink" Target="https://peoplesdispatch.org/2025/02/12/cameroons-striking-workers-win-against-french-sugar-giant-despite-bloody-repression/" TargetMode="External"/><Relationship Id="rId14" Type="http://schemas.openxmlformats.org/officeDocument/2006/relationships/hyperlink" Target="http://solidnet.org/article/CP-of-Greece-Statement-of-the-Political-Bureau-of-the-CC-of-the-KKE-On-the-mass-strike-rallies-of-28-february-20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2051"/>
    <customShpInfo spid="_x0000_s1044"/>
    <customShpInfo spid="_x0000_s1041"/>
    <customShpInfo spid="_x0000_s1029"/>
    <customShpInfo spid="_x0000_s1042"/>
    <customShpInfo spid="_x0000_s1043"/>
  </customShpExts>
</s:customData>
</file>

<file path=customXml/itemProps1.xml><?xml version="1.0" encoding="utf-8"?>
<ds:datastoreItem xmlns:ds="http://schemas.openxmlformats.org/officeDocument/2006/customXml" ds:itemID="{F65F8A9D-265C-43C8-9CE1-D4B77543494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11727</TotalTime>
  <Pages>16</Pages>
  <Words>1206</Words>
  <Characters>6878</Characters>
  <Application>Microsoft Office Word</Application>
  <DocSecurity>0</DocSecurity>
  <Lines>57</Lines>
  <Paragraphs>16</Paragraphs>
  <ScaleCrop>false</ScaleCrop>
  <Company>china</Company>
  <LinksUpToDate>false</LinksUpToDate>
  <CharactersWithSpaces>8068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13262</dc:creator>
  <cp:lastModifiedBy>wangbin</cp:lastModifiedBy>
  <cp:revision>1053</cp:revision>
  <cp:lastPrinted>2025-03-18T13:25:00Z</cp:lastPrinted>
  <dcterms:created xsi:type="dcterms:W3CDTF">2022-02-02T11:50:00Z</dcterms:created>
  <dcterms:modified xsi:type="dcterms:W3CDTF">2025-03-18T13:25:00Z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d87717b97ae244ec9fea99b82fb6017b</vt:lpwstr>
  </property>
</Properties>
</file>